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spacing w:before="4"/>
        <w:ind w:left="0" w:firstLine="0"/>
        <w:jc w:val="left"/>
        <w:rPr>
          <w:rFonts w:ascii="Times New Roman"/>
          <w:sz w:val="23"/>
        </w:rPr>
      </w:pP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23820" w:h="16840" w:orient="landscape"/>
          <w:pgMar w:top="0" w:bottom="0" w:left="1240" w:right="1580"/>
        </w:sectPr>
      </w:pPr>
    </w:p>
    <w:p>
      <w:pPr>
        <w:pStyle w:val="BodyText"/>
        <w:ind w:left="0" w:firstLine="0"/>
        <w:jc w:val="left"/>
        <w:rPr>
          <w:rFonts w:ascii="Times New Roman"/>
          <w:sz w:val="78"/>
        </w:rPr>
      </w:pPr>
      <w:r>
        <w:rPr/>
        <w:pict>
          <v:group style="position:absolute;margin-left:0pt;margin-top:.000014pt;width:549.65pt;height:216.55pt;mso-position-horizontal-relative:page;mso-position-vertical-relative:page;z-index:-3520" coordorigin="0,0" coordsize="10993,4331">
            <v:shape style="position:absolute;left:2761;top:0;width:6975;height:3555" coordorigin="2761,0" coordsize="6975,3555" path="m4355,0l2761,0,8905,3555,9736,3102,4355,0xe" filled="true" fillcolor="#ffe11c" stroked="false">
              <v:path arrowok="t"/>
              <v:fill type="solid"/>
            </v:shape>
            <v:shape style="position:absolute;left:513;top:0;width:7481;height:3666" coordorigin="514,0" coordsize="7481,3666" path="m2761,0l514,0,6947,3666,7994,3028,2761,0xe" filled="true" fillcolor="#d9d9d9" stroked="false">
              <v:path arrowok="t"/>
              <v:fill type="solid"/>
            </v:shape>
            <v:shape style="position:absolute;left:0;top:0;width:3196;height:3452" coordorigin="0,0" coordsize="3196,3452" path="m514,0l0,0,0,3451,3196,1528,514,0xe" filled="true" fillcolor="#ece399" stroked="false">
              <v:path arrowok="t"/>
              <v:fill type="solid"/>
            </v:shape>
            <v:shape style="position:absolute;left:7531;top:3027;width:463;height:282" type="#_x0000_t75" stroked="false">
              <v:imagedata r:id="rId5" o:title=""/>
            </v:shape>
            <v:shape style="position:absolute;left:0;top:0;width:3196;height:1947" coordorigin="0,0" coordsize="3196,1947" path="m514,0l0,0,0,548,2500,1947,3196,1528,514,0xe" filled="true" fillcolor="#fff200" stroked="false">
              <v:path arrowok="t"/>
              <v:fill type="solid"/>
            </v:shape>
            <v:rect style="position:absolute;left:0;top:0;width:3371;height:1969" filled="true" fillcolor="#231f20" stroked="false">
              <v:fill opacity="27524f" type="solid"/>
            </v:rect>
            <v:shape style="position:absolute;left:8582;top:706;width:2295;height:3270" type="#_x0000_t75" stroked="false">
              <v:imagedata r:id="rId6" o:title=""/>
            </v:shape>
            <v:shape style="position:absolute;left:8545;top:652;width:2414;height:3378" coordorigin="8545,653" coordsize="2414,3378" path="m8707,653l8614,655,8565,673,8548,721,8545,815,8545,3868,8548,3962,8565,4010,8614,4028,8707,4030,10796,4030,10890,4028,10939,4010,10956,3962,10959,3868,10959,815,10956,721,10939,673,10890,655,10796,653,8707,653xe" filled="false" stroked="true" strokeweight="3.384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3;top:3970;width:2018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30"/>
                      </w:rPr>
                      <w:t>Девіз 2018</w:t>
                    </w:r>
                    <w:r>
                      <w:rPr>
                        <w:rFonts w:ascii="Times New Roman" w:hAnsi="Times New Roman"/>
                        <w:color w:val="231F20"/>
                        <w:spacing w:val="-26"/>
                        <w:sz w:val="3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30"/>
                      </w:rPr>
                      <w:t>року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769.558594pt;width:1190.55pt;height:72.350pt;mso-position-horizontal-relative:page;mso-position-vertical-relative:page;z-index:1168" coordorigin="0,15391" coordsize="23811,1447">
            <v:shape style="position:absolute;left:1911;top:15391;width:19988;height:1447" coordorigin="1912,15391" coordsize="19988,1447" path="m21899,16838l11906,15391,1912,16838,11906,16838,21899,16838e" filled="true" fillcolor="#d9d9d9" stroked="false">
              <v:path arrowok="t"/>
              <v:fill type="solid"/>
            </v:shape>
            <v:shape style="position:absolute;left:0;top:15660;width:23811;height:1178" coordorigin="0,15660" coordsize="23811,1178" path="m3443,16838l0,15660,0,16838,3443,16838m23811,15802l20782,16838,23811,16838,23811,15802e" filled="true" fillcolor="#ece399" stroked="false">
              <v:path arrowok="t"/>
              <v:fill type="solid"/>
            </v:shape>
            <v:shape style="position:absolute;left:850;top:16281;width:156;height:217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27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792;top:16297;width:1313;height:160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ОХОРОНА ПРАЦІ</w:t>
                    </w:r>
                    <w:r>
                      <w:rPr>
                        <w:color w:val="231F20"/>
                        <w:spacing w:val="-15"/>
                        <w:w w:val="8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4"/>
                      </w:rPr>
                      <w:t>4/2018</w:t>
                    </w:r>
                  </w:p>
                </w:txbxContent>
              </v:textbox>
              <w10:wrap type="none"/>
            </v:shape>
            <v:shape style="position:absolute;left:12755;top:16288;width:1683;height:182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">
                      <w:r>
                        <w:rPr>
                          <w:color w:val="231F20"/>
                          <w:w w:val="75"/>
                          <w:sz w:val="16"/>
                        </w:rPr>
                        <w:t>www.ohoronapraci.kiev.ua</w:t>
                      </w:r>
                    </w:hyperlink>
                  </w:p>
                </w:txbxContent>
              </v:textbox>
              <w10:wrap type="none"/>
            </v:shape>
            <v:shape style="position:absolute;left:22875;top:16273;width:149;height:231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15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84.780029pt;margin-top:.000015pt;width:105.8pt;height:36.2pt;mso-position-horizontal-relative:page;mso-position-vertical-relative:page;z-index:1192" coordorigin="21696,0" coordsize="2116,724" path="m23811,0l21696,0,23811,723,23811,0xe" filled="true" fillcolor="#949597" stroked="false">
            <v:path arrowok="t"/>
            <v:fill type="solid"/>
            <w10:wrap type="none"/>
          </v:shape>
        </w:pict>
      </w:r>
    </w:p>
    <w:p>
      <w:pPr>
        <w:pStyle w:val="BodyText"/>
        <w:ind w:left="0" w:firstLine="0"/>
        <w:jc w:val="left"/>
        <w:rPr>
          <w:rFonts w:ascii="Times New Roman"/>
          <w:sz w:val="78"/>
        </w:rPr>
      </w:pPr>
    </w:p>
    <w:p>
      <w:pPr>
        <w:pStyle w:val="BodyText"/>
        <w:spacing w:before="10"/>
        <w:ind w:left="0" w:firstLine="0"/>
        <w:jc w:val="left"/>
        <w:rPr>
          <w:rFonts w:ascii="Times New Roman"/>
          <w:sz w:val="74"/>
        </w:rPr>
      </w:pPr>
    </w:p>
    <w:p>
      <w:pPr>
        <w:spacing w:before="0"/>
        <w:ind w:left="101" w:right="0" w:firstLine="0"/>
        <w:jc w:val="left"/>
        <w:rPr>
          <w:rFonts w:ascii="Times New Roman" w:hAnsi="Times New Roman"/>
          <w:sz w:val="68"/>
        </w:rPr>
      </w:pPr>
      <w:r>
        <w:rPr>
          <w:rFonts w:ascii="Times New Roman" w:hAnsi="Times New Roman"/>
          <w:color w:val="231F20"/>
          <w:w w:val="75"/>
          <w:sz w:val="68"/>
        </w:rPr>
        <w:t>«ЗАХИЩЕНЕ І ЗДОРОВЕ ПОКОЛІННЯ»</w:t>
      </w:r>
    </w:p>
    <w:p>
      <w:pPr>
        <w:spacing w:line="478" w:lineRule="exact" w:before="510"/>
        <w:ind w:left="178" w:right="440" w:firstLine="0"/>
        <w:jc w:val="center"/>
        <w:rPr>
          <w:b/>
          <w:sz w:val="42"/>
        </w:rPr>
      </w:pPr>
      <w:r>
        <w:rPr/>
        <w:pict>
          <v:line style="position:absolute;mso-position-horizontal-relative:page;mso-position-vertical-relative:paragraph;z-index:1216" from="73.275597pt,35.669769pt" to="148.818597pt,35.669769pt" stroked="true" strokeweight="3pt" strokecolor="#ffdb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432.992004pt,37.087769pt" to="508.535004pt,37.087769pt" stroked="true" strokeweight="3pt" strokecolor="#ffdb00">
            <v:stroke dashstyle="solid"/>
            <w10:wrap type="none"/>
          </v:line>
        </w:pict>
      </w:r>
      <w:r>
        <w:rPr>
          <w:b/>
          <w:color w:val="231F20"/>
          <w:sz w:val="42"/>
        </w:rPr>
        <w:t>ЗВЕРНЕННЯ</w:t>
      </w:r>
    </w:p>
    <w:p>
      <w:pPr>
        <w:spacing w:line="249" w:lineRule="auto" w:before="0"/>
        <w:ind w:left="178" w:right="441" w:firstLine="0"/>
        <w:jc w:val="center"/>
        <w:rPr>
          <w:b/>
          <w:sz w:val="30"/>
        </w:rPr>
      </w:pPr>
      <w:r>
        <w:rPr>
          <w:b/>
          <w:color w:val="231F20"/>
          <w:w w:val="90"/>
          <w:sz w:val="30"/>
        </w:rPr>
        <w:t>Організаційного комітету з підготовки та проведення у 2018 році </w:t>
      </w:r>
      <w:r>
        <w:rPr>
          <w:b/>
          <w:color w:val="231F20"/>
          <w:sz w:val="30"/>
        </w:rPr>
        <w:t>заходів</w:t>
      </w:r>
      <w:r>
        <w:rPr>
          <w:b/>
          <w:color w:val="231F20"/>
          <w:spacing w:val="-34"/>
          <w:sz w:val="30"/>
        </w:rPr>
        <w:t> </w:t>
      </w:r>
      <w:r>
        <w:rPr>
          <w:b/>
          <w:color w:val="231F20"/>
          <w:sz w:val="30"/>
        </w:rPr>
        <w:t>з</w:t>
      </w:r>
      <w:r>
        <w:rPr>
          <w:b/>
          <w:color w:val="231F20"/>
          <w:spacing w:val="-34"/>
          <w:sz w:val="30"/>
        </w:rPr>
        <w:t> </w:t>
      </w:r>
      <w:r>
        <w:rPr>
          <w:b/>
          <w:color w:val="231F20"/>
          <w:sz w:val="30"/>
        </w:rPr>
        <w:t>нагоди</w:t>
      </w:r>
      <w:r>
        <w:rPr>
          <w:b/>
          <w:color w:val="231F20"/>
          <w:spacing w:val="-34"/>
          <w:sz w:val="30"/>
        </w:rPr>
        <w:t> </w:t>
      </w:r>
      <w:r>
        <w:rPr>
          <w:b/>
          <w:color w:val="231F20"/>
          <w:sz w:val="30"/>
        </w:rPr>
        <w:t>Дня</w:t>
      </w:r>
      <w:r>
        <w:rPr>
          <w:b/>
          <w:color w:val="231F20"/>
          <w:spacing w:val="-34"/>
          <w:sz w:val="30"/>
        </w:rPr>
        <w:t> </w:t>
      </w:r>
      <w:r>
        <w:rPr>
          <w:b/>
          <w:color w:val="231F20"/>
          <w:sz w:val="30"/>
        </w:rPr>
        <w:t>охорони</w:t>
      </w:r>
      <w:r>
        <w:rPr>
          <w:b/>
          <w:color w:val="231F20"/>
          <w:spacing w:val="-33"/>
          <w:sz w:val="30"/>
        </w:rPr>
        <w:t> </w:t>
      </w:r>
      <w:r>
        <w:rPr>
          <w:b/>
          <w:color w:val="231F20"/>
          <w:sz w:val="30"/>
        </w:rPr>
        <w:t>праці</w:t>
      </w:r>
      <w:r>
        <w:rPr>
          <w:b/>
          <w:color w:val="231F20"/>
          <w:spacing w:val="-34"/>
          <w:sz w:val="30"/>
        </w:rPr>
        <w:t> </w:t>
      </w:r>
      <w:r>
        <w:rPr>
          <w:b/>
          <w:color w:val="231F20"/>
          <w:sz w:val="30"/>
        </w:rPr>
        <w:t>в</w:t>
      </w:r>
      <w:r>
        <w:rPr>
          <w:b/>
          <w:color w:val="231F20"/>
          <w:spacing w:val="-34"/>
          <w:sz w:val="30"/>
        </w:rPr>
        <w:t> </w:t>
      </w:r>
      <w:r>
        <w:rPr>
          <w:b/>
          <w:color w:val="231F20"/>
          <w:sz w:val="30"/>
        </w:rPr>
        <w:t>Україні</w:t>
      </w:r>
    </w:p>
    <w:p>
      <w:pPr>
        <w:spacing w:line="261" w:lineRule="auto" w:before="282"/>
        <w:ind w:left="1302" w:right="1565" w:firstLine="0"/>
        <w:jc w:val="center"/>
        <w:rPr>
          <w:sz w:val="24"/>
        </w:rPr>
      </w:pPr>
      <w:r>
        <w:rPr>
          <w:color w:val="231F20"/>
          <w:w w:val="90"/>
          <w:sz w:val="24"/>
        </w:rPr>
        <w:t>до органів державної влади, органів місцевого самоврядування, </w:t>
      </w:r>
      <w:r>
        <w:rPr>
          <w:color w:val="231F20"/>
          <w:w w:val="95"/>
          <w:sz w:val="24"/>
        </w:rPr>
        <w:t>роботодавців, профспілок, засобів масової інформації, керівників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і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працівників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підприємств,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установ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та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організацій</w:t>
      </w: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pStyle w:val="BodyText"/>
        <w:spacing w:line="271" w:lineRule="auto"/>
        <w:ind w:left="310" w:right="525"/>
      </w:pPr>
      <w:r>
        <w:rPr>
          <w:color w:val="231F20"/>
          <w:spacing w:val="2"/>
        </w:rPr>
        <w:t>Щороку</w:t>
      </w:r>
      <w:r>
        <w:rPr>
          <w:color w:val="231F20"/>
          <w:spacing w:val="-30"/>
        </w:rPr>
        <w:t> </w:t>
      </w:r>
      <w:r>
        <w:rPr>
          <w:color w:val="231F20"/>
        </w:rPr>
        <w:t>у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Всесвітній</w:t>
      </w:r>
      <w:r>
        <w:rPr>
          <w:color w:val="231F20"/>
          <w:spacing w:val="-29"/>
        </w:rPr>
        <w:t> </w:t>
      </w:r>
      <w:r>
        <w:rPr>
          <w:color w:val="231F20"/>
          <w:spacing w:val="2"/>
        </w:rPr>
        <w:t>день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охорони</w:t>
      </w:r>
      <w:r>
        <w:rPr>
          <w:color w:val="231F20"/>
          <w:spacing w:val="-29"/>
        </w:rPr>
        <w:t> </w:t>
      </w:r>
      <w:r>
        <w:rPr>
          <w:color w:val="231F20"/>
          <w:spacing w:val="2"/>
        </w:rPr>
        <w:t>праці,</w:t>
      </w:r>
      <w:r>
        <w:rPr>
          <w:color w:val="231F20"/>
          <w:spacing w:val="-30"/>
        </w:rPr>
        <w:t> </w:t>
      </w:r>
      <w:r>
        <w:rPr>
          <w:color w:val="231F20"/>
        </w:rPr>
        <w:t>28</w:t>
      </w:r>
      <w:r>
        <w:rPr>
          <w:color w:val="231F20"/>
          <w:spacing w:val="-29"/>
        </w:rPr>
        <w:t> </w:t>
      </w:r>
      <w:r>
        <w:rPr>
          <w:color w:val="231F20"/>
          <w:spacing w:val="2"/>
        </w:rPr>
        <w:t>квітня,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згідно</w:t>
      </w:r>
      <w:r>
        <w:rPr>
          <w:color w:val="231F20"/>
          <w:spacing w:val="-29"/>
        </w:rPr>
        <w:t> </w:t>
      </w:r>
      <w:r>
        <w:rPr>
          <w:color w:val="231F20"/>
        </w:rPr>
        <w:t>з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Указом</w:t>
      </w:r>
      <w:r>
        <w:rPr>
          <w:color w:val="231F20"/>
          <w:spacing w:val="-29"/>
        </w:rPr>
        <w:t> </w:t>
      </w:r>
      <w:r>
        <w:rPr>
          <w:color w:val="231F20"/>
          <w:spacing w:val="2"/>
        </w:rPr>
        <w:t>Президента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України</w:t>
      </w:r>
      <w:r>
        <w:rPr>
          <w:color w:val="231F20"/>
          <w:spacing w:val="-29"/>
        </w:rPr>
        <w:t> </w:t>
      </w:r>
      <w:r>
        <w:rPr>
          <w:color w:val="231F20"/>
          <w:spacing w:val="3"/>
        </w:rPr>
        <w:t>від </w:t>
      </w:r>
      <w:r>
        <w:rPr>
          <w:color w:val="231F20"/>
          <w:spacing w:val="2"/>
        </w:rPr>
        <w:t>18.08.2006</w:t>
      </w:r>
      <w:r>
        <w:rPr>
          <w:color w:val="231F20"/>
          <w:spacing w:val="-8"/>
        </w:rPr>
        <w:t> </w:t>
      </w:r>
      <w:r>
        <w:rPr>
          <w:color w:val="231F20"/>
        </w:rPr>
        <w:t>№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685/2006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Україні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відзначають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День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охорони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праці.</w:t>
      </w:r>
    </w:p>
    <w:p>
      <w:pPr>
        <w:pStyle w:val="BodyText"/>
        <w:spacing w:line="271" w:lineRule="auto" w:before="1"/>
        <w:ind w:left="310" w:right="529"/>
      </w:pPr>
      <w:r>
        <w:rPr>
          <w:color w:val="231F20"/>
          <w:spacing w:val="2"/>
          <w:w w:val="95"/>
        </w:rPr>
        <w:t>Цього року девіз </w:t>
      </w:r>
      <w:r>
        <w:rPr>
          <w:color w:val="231F20"/>
          <w:w w:val="95"/>
        </w:rPr>
        <w:t>Всесвітнього дня охорони праці «Захищене і здорове покоління»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збігається із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завданнями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метою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Всесвітнього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дня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боротьби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із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дитячою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працею,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який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відзначають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червня.</w:t>
      </w:r>
    </w:p>
    <w:p>
      <w:pPr>
        <w:pStyle w:val="BodyText"/>
        <w:spacing w:line="271" w:lineRule="auto"/>
        <w:ind w:left="310" w:right="529"/>
      </w:pPr>
      <w:r>
        <w:rPr>
          <w:color w:val="231F20"/>
          <w:w w:val="95"/>
        </w:rPr>
        <w:t>У 2017 році Уряд України у Національній доповіді «Цілі сталого розвитку: Україна» визначив </w:t>
      </w:r>
      <w:r>
        <w:rPr>
          <w:color w:val="231F20"/>
          <w:w w:val="90"/>
        </w:rPr>
        <w:t>показники для досягнення Цілей сталого розвитку до 2030 року з урахуванням глобальних орієнтирів </w:t>
      </w:r>
      <w:r>
        <w:rPr>
          <w:color w:val="231F20"/>
          <w:w w:val="95"/>
        </w:rPr>
        <w:t>і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принципів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суспільної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думки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щодо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майбутнього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країни.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Одна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із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цілей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гідна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праця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економічне </w:t>
      </w:r>
      <w:r>
        <w:rPr>
          <w:color w:val="231F20"/>
        </w:rPr>
        <w:t>зростання</w:t>
      </w:r>
      <w:r>
        <w:rPr>
          <w:color w:val="231F20"/>
          <w:spacing w:val="-35"/>
        </w:rPr>
        <w:t> </w:t>
      </w:r>
      <w:r>
        <w:rPr>
          <w:color w:val="231F20"/>
        </w:rPr>
        <w:t>–</w:t>
      </w:r>
      <w:r>
        <w:rPr>
          <w:color w:val="231F20"/>
          <w:spacing w:val="-35"/>
        </w:rPr>
        <w:t> </w:t>
      </w:r>
      <w:r>
        <w:rPr>
          <w:color w:val="231F20"/>
        </w:rPr>
        <w:t>спрямована</w:t>
      </w:r>
      <w:r>
        <w:rPr>
          <w:color w:val="231F20"/>
          <w:spacing w:val="-35"/>
        </w:rPr>
        <w:t> </w:t>
      </w:r>
      <w:r>
        <w:rPr>
          <w:color w:val="231F20"/>
        </w:rPr>
        <w:t>на</w:t>
      </w:r>
      <w:r>
        <w:rPr>
          <w:color w:val="231F20"/>
          <w:spacing w:val="-34"/>
        </w:rPr>
        <w:t> </w:t>
      </w:r>
      <w:r>
        <w:rPr>
          <w:color w:val="231F20"/>
        </w:rPr>
        <w:t>забезпечення</w:t>
      </w:r>
      <w:r>
        <w:rPr>
          <w:color w:val="231F20"/>
          <w:spacing w:val="-35"/>
        </w:rPr>
        <w:t> </w:t>
      </w:r>
      <w:r>
        <w:rPr>
          <w:color w:val="231F20"/>
        </w:rPr>
        <w:t>гідних</w:t>
      </w:r>
      <w:r>
        <w:rPr>
          <w:color w:val="231F20"/>
          <w:spacing w:val="-35"/>
        </w:rPr>
        <w:t> </w:t>
      </w:r>
      <w:r>
        <w:rPr>
          <w:color w:val="231F20"/>
        </w:rPr>
        <w:t>і</w:t>
      </w:r>
      <w:r>
        <w:rPr>
          <w:color w:val="231F20"/>
          <w:spacing w:val="-18"/>
        </w:rPr>
        <w:t> </w:t>
      </w:r>
      <w:r>
        <w:rPr>
          <w:color w:val="231F20"/>
        </w:rPr>
        <w:t>безпечних</w:t>
      </w:r>
      <w:r>
        <w:rPr>
          <w:color w:val="231F20"/>
          <w:spacing w:val="-34"/>
        </w:rPr>
        <w:t> </w:t>
      </w:r>
      <w:r>
        <w:rPr>
          <w:color w:val="231F20"/>
        </w:rPr>
        <w:t>умов</w:t>
      </w:r>
      <w:r>
        <w:rPr>
          <w:color w:val="231F20"/>
          <w:spacing w:val="-35"/>
        </w:rPr>
        <w:t> </w:t>
      </w:r>
      <w:r>
        <w:rPr>
          <w:color w:val="231F20"/>
        </w:rPr>
        <w:t>праці</w:t>
      </w:r>
      <w:r>
        <w:rPr>
          <w:color w:val="231F20"/>
          <w:spacing w:val="-35"/>
        </w:rPr>
        <w:t> </w:t>
      </w:r>
      <w:r>
        <w:rPr>
          <w:color w:val="231F20"/>
        </w:rPr>
        <w:t>для</w:t>
      </w:r>
      <w:r>
        <w:rPr>
          <w:color w:val="231F20"/>
          <w:spacing w:val="-34"/>
        </w:rPr>
        <w:t> </w:t>
      </w:r>
      <w:r>
        <w:rPr>
          <w:color w:val="231F20"/>
        </w:rPr>
        <w:t>всіх</w:t>
      </w:r>
      <w:r>
        <w:rPr>
          <w:color w:val="231F20"/>
          <w:spacing w:val="-35"/>
        </w:rPr>
        <w:t> </w:t>
      </w:r>
      <w:r>
        <w:rPr>
          <w:color w:val="231F20"/>
        </w:rPr>
        <w:t>працівників.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78" w:right="11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ШАНОВНІ КОЛЕГИ!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BodyText"/>
        <w:spacing w:line="271" w:lineRule="auto"/>
        <w:ind w:left="310" w:right="529"/>
      </w:pPr>
      <w:r>
        <w:rPr>
          <w:color w:val="231F20"/>
          <w:w w:val="90"/>
        </w:rPr>
        <w:t>Для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досягнення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поставлених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цілей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інтересах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молодого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покоління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працівників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потрібен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узгоджений </w:t>
      </w:r>
      <w:r>
        <w:rPr>
          <w:color w:val="231F20"/>
          <w:w w:val="95"/>
        </w:rPr>
        <w:t>комплексний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підхід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викорінення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дитячої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праці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популяризації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культури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безпеки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гігієни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праці.</w:t>
      </w:r>
    </w:p>
    <w:p>
      <w:pPr>
        <w:pStyle w:val="BodyText"/>
        <w:ind w:left="594" w:firstLine="0"/>
        <w:jc w:val="left"/>
      </w:pPr>
      <w:r>
        <w:rPr>
          <w:color w:val="231F20"/>
        </w:rPr>
        <w:t>За даними Міжнародної організації праці, у світі 541 мільйон молодих працівників віком 15–</w:t>
      </w:r>
    </w:p>
    <w:p>
      <w:pPr>
        <w:pStyle w:val="BodyText"/>
        <w:spacing w:line="271" w:lineRule="auto" w:before="30"/>
        <w:ind w:left="310" w:right="512" w:firstLine="0"/>
        <w:jc w:val="left"/>
      </w:pPr>
      <w:r>
        <w:rPr>
          <w:color w:val="231F20"/>
          <w:w w:val="95"/>
        </w:rPr>
        <w:t>24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років,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зокрема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37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мільйонів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дітей,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працюють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шкідливих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умовах.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понад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15%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робочої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сили. Серед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молоді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рівень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травматизму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роботі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40%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вищий,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ніж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серед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працівників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старше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років.</w:t>
      </w:r>
    </w:p>
    <w:p>
      <w:pPr>
        <w:pStyle w:val="BodyText"/>
        <w:spacing w:line="271" w:lineRule="auto"/>
        <w:ind w:left="310" w:right="529"/>
      </w:pP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Україні</w:t>
      </w:r>
      <w:r>
        <w:rPr>
          <w:color w:val="231F20"/>
          <w:spacing w:val="-26"/>
        </w:rPr>
        <w:t> </w:t>
      </w:r>
      <w:r>
        <w:rPr>
          <w:color w:val="231F20"/>
        </w:rPr>
        <w:t>працює</w:t>
      </w:r>
      <w:r>
        <w:rPr>
          <w:color w:val="231F20"/>
          <w:spacing w:val="-26"/>
        </w:rPr>
        <w:t> </w:t>
      </w:r>
      <w:r>
        <w:rPr>
          <w:color w:val="231F20"/>
        </w:rPr>
        <w:t>майже</w:t>
      </w:r>
      <w:r>
        <w:rPr>
          <w:color w:val="231F20"/>
          <w:spacing w:val="-26"/>
        </w:rPr>
        <w:t> </w:t>
      </w:r>
      <w:r>
        <w:rPr>
          <w:color w:val="231F20"/>
        </w:rPr>
        <w:t>кожен</w:t>
      </w:r>
      <w:r>
        <w:rPr>
          <w:color w:val="231F20"/>
          <w:spacing w:val="-26"/>
        </w:rPr>
        <w:t> </w:t>
      </w:r>
      <w:r>
        <w:rPr>
          <w:color w:val="231F20"/>
        </w:rPr>
        <w:t>третій</w:t>
      </w:r>
      <w:r>
        <w:rPr>
          <w:color w:val="231F20"/>
          <w:spacing w:val="-26"/>
        </w:rPr>
        <w:t> </w:t>
      </w:r>
      <w:r>
        <w:rPr>
          <w:color w:val="231F20"/>
        </w:rPr>
        <w:t>віком</w:t>
      </w:r>
      <w:r>
        <w:rPr>
          <w:color w:val="231F20"/>
          <w:spacing w:val="-26"/>
        </w:rPr>
        <w:t> </w:t>
      </w:r>
      <w:r>
        <w:rPr>
          <w:color w:val="231F20"/>
        </w:rPr>
        <w:t>від</w:t>
      </w:r>
      <w:r>
        <w:rPr>
          <w:color w:val="231F20"/>
          <w:spacing w:val="-25"/>
        </w:rPr>
        <w:t> </w:t>
      </w:r>
      <w:r>
        <w:rPr>
          <w:color w:val="231F20"/>
        </w:rPr>
        <w:t>15</w:t>
      </w:r>
      <w:r>
        <w:rPr>
          <w:color w:val="231F20"/>
          <w:spacing w:val="-26"/>
        </w:rPr>
        <w:t> </w:t>
      </w:r>
      <w:r>
        <w:rPr>
          <w:color w:val="231F20"/>
        </w:rPr>
        <w:t>до</w:t>
      </w:r>
      <w:r>
        <w:rPr>
          <w:color w:val="231F20"/>
          <w:spacing w:val="-26"/>
        </w:rPr>
        <w:t> </w:t>
      </w:r>
      <w:r>
        <w:rPr>
          <w:color w:val="231F20"/>
        </w:rPr>
        <w:t>24</w:t>
      </w:r>
      <w:r>
        <w:rPr>
          <w:color w:val="231F20"/>
          <w:spacing w:val="-26"/>
        </w:rPr>
        <w:t> </w:t>
      </w:r>
      <w:r>
        <w:rPr>
          <w:color w:val="231F20"/>
        </w:rPr>
        <w:t>років,</w:t>
      </w:r>
      <w:r>
        <w:rPr>
          <w:color w:val="231F20"/>
          <w:spacing w:val="-26"/>
        </w:rPr>
        <w:t> </w:t>
      </w:r>
      <w:r>
        <w:rPr>
          <w:color w:val="231F20"/>
        </w:rPr>
        <w:t>що</w:t>
      </w:r>
      <w:r>
        <w:rPr>
          <w:color w:val="231F20"/>
          <w:spacing w:val="-26"/>
        </w:rPr>
        <w:t> </w:t>
      </w:r>
      <w:r>
        <w:rPr>
          <w:color w:val="231F20"/>
        </w:rPr>
        <w:t>становить</w:t>
      </w:r>
      <w:r>
        <w:rPr>
          <w:color w:val="231F20"/>
          <w:spacing w:val="-26"/>
        </w:rPr>
        <w:t> </w:t>
      </w:r>
      <w:r>
        <w:rPr>
          <w:color w:val="231F20"/>
        </w:rPr>
        <w:t>понад</w:t>
      </w:r>
      <w:r>
        <w:rPr>
          <w:color w:val="231F20"/>
          <w:spacing w:val="-26"/>
        </w:rPr>
        <w:t> </w:t>
      </w:r>
      <w:r>
        <w:rPr>
          <w:color w:val="231F20"/>
        </w:rPr>
        <w:t>1</w:t>
      </w:r>
      <w:r>
        <w:rPr>
          <w:color w:val="231F20"/>
          <w:spacing w:val="-25"/>
        </w:rPr>
        <w:t> </w:t>
      </w:r>
      <w:r>
        <w:rPr>
          <w:color w:val="231F20"/>
        </w:rPr>
        <w:t>мільйон </w:t>
      </w:r>
      <w:r>
        <w:rPr>
          <w:color w:val="231F20"/>
          <w:w w:val="90"/>
        </w:rPr>
        <w:t>наших громадян. Ураховуючи, що в країні триває активна фаза всебічного реформування економіки, </w:t>
      </w:r>
      <w:r>
        <w:rPr>
          <w:color w:val="231F20"/>
          <w:w w:val="95"/>
        </w:rPr>
        <w:t>наше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завдання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зберегти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молоде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покоління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як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безцінний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потенціал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майбутнього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становлення </w:t>
      </w:r>
      <w:r>
        <w:rPr>
          <w:color w:val="231F20"/>
        </w:rPr>
        <w:t>ефективної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11"/>
        </w:rPr>
        <w:t> </w:t>
      </w:r>
      <w:r>
        <w:rPr>
          <w:color w:val="231F20"/>
        </w:rPr>
        <w:t>сильної</w:t>
      </w:r>
      <w:r>
        <w:rPr>
          <w:color w:val="231F20"/>
          <w:spacing w:val="-11"/>
        </w:rPr>
        <w:t> </w:t>
      </w:r>
      <w:r>
        <w:rPr>
          <w:color w:val="231F20"/>
        </w:rPr>
        <w:t>держави.</w:t>
      </w:r>
      <w:r>
        <w:rPr>
          <w:color w:val="231F20"/>
          <w:spacing w:val="-11"/>
        </w:rPr>
        <w:t> </w:t>
      </w:r>
      <w:r>
        <w:rPr>
          <w:color w:val="231F20"/>
        </w:rPr>
        <w:t>Реформи</w:t>
      </w:r>
      <w:r>
        <w:rPr>
          <w:color w:val="231F20"/>
          <w:spacing w:val="-11"/>
        </w:rPr>
        <w:t> </w:t>
      </w:r>
      <w:r>
        <w:rPr>
          <w:color w:val="231F20"/>
        </w:rPr>
        <w:t>освіти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0"/>
        </w:rPr>
        <w:t> </w:t>
      </w:r>
      <w:r>
        <w:rPr>
          <w:color w:val="231F20"/>
        </w:rPr>
        <w:t>охорони</w:t>
      </w:r>
      <w:r>
        <w:rPr>
          <w:color w:val="231F20"/>
          <w:spacing w:val="-11"/>
        </w:rPr>
        <w:t> </w:t>
      </w:r>
      <w:r>
        <w:rPr>
          <w:color w:val="231F20"/>
        </w:rPr>
        <w:t>здоров’я,</w:t>
      </w:r>
      <w:r>
        <w:rPr>
          <w:color w:val="231F20"/>
          <w:spacing w:val="-11"/>
        </w:rPr>
        <w:t> </w:t>
      </w:r>
      <w:r>
        <w:rPr>
          <w:color w:val="231F20"/>
        </w:rPr>
        <w:t>децентралізація</w:t>
      </w:r>
      <w:r>
        <w:rPr>
          <w:color w:val="231F20"/>
          <w:spacing w:val="-11"/>
        </w:rPr>
        <w:t> </w:t>
      </w:r>
      <w:r>
        <w:rPr>
          <w:color w:val="231F20"/>
        </w:rPr>
        <w:t>влади, </w:t>
      </w:r>
      <w:r>
        <w:rPr>
          <w:color w:val="231F20"/>
          <w:w w:val="95"/>
        </w:rPr>
        <w:t>розв</w:t>
      </w:r>
      <w:r>
        <w:rPr>
          <w:rFonts w:ascii="Times New Roman" w:hAnsi="Times New Roman"/>
          <w:color w:val="231F20"/>
          <w:w w:val="95"/>
        </w:rPr>
        <w:t>’</w:t>
      </w:r>
      <w:r>
        <w:rPr>
          <w:color w:val="231F20"/>
          <w:w w:val="95"/>
        </w:rPr>
        <w:t>язання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економічних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мають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забезпечити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гідні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умови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праці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молодих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працівників.</w:t>
      </w:r>
    </w:p>
    <w:p>
      <w:pPr>
        <w:pStyle w:val="BodyText"/>
        <w:spacing w:line="271" w:lineRule="auto"/>
        <w:ind w:left="310" w:right="529"/>
      </w:pPr>
      <w:r>
        <w:rPr>
          <w:color w:val="231F20"/>
          <w:w w:val="95"/>
        </w:rPr>
        <w:t>Особливу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цьому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процесі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відведено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школам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закладам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вищої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освіти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саме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тут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дітьми і молоддю мають проводити інформаційно-роз’яснювальну роботу та навчання, спрямовані на </w:t>
      </w:r>
      <w:r>
        <w:rPr>
          <w:color w:val="231F20"/>
        </w:rPr>
        <w:t>формування</w:t>
      </w:r>
      <w:r>
        <w:rPr>
          <w:color w:val="231F20"/>
          <w:spacing w:val="-13"/>
        </w:rPr>
        <w:t> </w:t>
      </w:r>
      <w:r>
        <w:rPr>
          <w:color w:val="231F20"/>
        </w:rPr>
        <w:t>культури</w:t>
      </w:r>
      <w:r>
        <w:rPr>
          <w:color w:val="231F20"/>
          <w:spacing w:val="-13"/>
        </w:rPr>
        <w:t> </w:t>
      </w:r>
      <w:r>
        <w:rPr>
          <w:color w:val="231F20"/>
        </w:rPr>
        <w:t>охорони</w:t>
      </w:r>
      <w:r>
        <w:rPr>
          <w:color w:val="231F20"/>
          <w:spacing w:val="-13"/>
        </w:rPr>
        <w:t> </w:t>
      </w:r>
      <w:r>
        <w:rPr>
          <w:color w:val="231F20"/>
        </w:rPr>
        <w:t>праці</w:t>
      </w:r>
      <w:r>
        <w:rPr>
          <w:color w:val="231F20"/>
          <w:spacing w:val="-13"/>
        </w:rPr>
        <w:t> </w:t>
      </w:r>
      <w:r>
        <w:rPr>
          <w:color w:val="231F20"/>
        </w:rPr>
        <w:t>майбутніх</w:t>
      </w:r>
      <w:r>
        <w:rPr>
          <w:color w:val="231F20"/>
          <w:spacing w:val="-12"/>
        </w:rPr>
        <w:t> </w:t>
      </w:r>
      <w:r>
        <w:rPr>
          <w:color w:val="231F20"/>
        </w:rPr>
        <w:t>працівників.</w:t>
      </w:r>
    </w:p>
    <w:p>
      <w:pPr>
        <w:pStyle w:val="BodyText"/>
        <w:spacing w:line="271" w:lineRule="auto" w:before="99"/>
        <w:ind w:right="100"/>
      </w:pPr>
      <w:r>
        <w:rPr/>
        <w:br w:type="column"/>
      </w:r>
      <w:r>
        <w:rPr>
          <w:color w:val="231F20"/>
        </w:rPr>
        <w:t>Правове поле та умови виробництва повинні розвиватися насамперед з урахуванням </w:t>
      </w:r>
      <w:r>
        <w:rPr>
          <w:color w:val="231F20"/>
          <w:w w:val="95"/>
        </w:rPr>
        <w:t>інтересів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молоді,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забезпечуючи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захист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від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небезпек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збереження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здоров’я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майбутнього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трудового </w:t>
      </w:r>
      <w:r>
        <w:rPr>
          <w:color w:val="231F20"/>
        </w:rPr>
        <w:t>потенціалу</w:t>
      </w:r>
      <w:r>
        <w:rPr>
          <w:color w:val="231F20"/>
          <w:spacing w:val="-4"/>
        </w:rPr>
        <w:t> </w:t>
      </w:r>
      <w:r>
        <w:rPr>
          <w:color w:val="231F20"/>
        </w:rPr>
        <w:t>країни.</w:t>
      </w:r>
    </w:p>
    <w:p>
      <w:pPr>
        <w:pStyle w:val="BodyText"/>
        <w:spacing w:line="271" w:lineRule="auto"/>
        <w:ind w:right="101"/>
      </w:pP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Україні</w:t>
      </w:r>
      <w:r>
        <w:rPr>
          <w:color w:val="231F20"/>
          <w:spacing w:val="-16"/>
        </w:rPr>
        <w:t> </w:t>
      </w:r>
      <w:r>
        <w:rPr>
          <w:color w:val="231F20"/>
        </w:rPr>
        <w:t>інтереси</w:t>
      </w:r>
      <w:r>
        <w:rPr>
          <w:color w:val="231F20"/>
          <w:spacing w:val="-15"/>
        </w:rPr>
        <w:t> </w:t>
      </w:r>
      <w:r>
        <w:rPr>
          <w:color w:val="231F20"/>
        </w:rPr>
        <w:t>молодих</w:t>
      </w:r>
      <w:r>
        <w:rPr>
          <w:color w:val="231F20"/>
          <w:spacing w:val="-16"/>
        </w:rPr>
        <w:t> </w:t>
      </w:r>
      <w:r>
        <w:rPr>
          <w:color w:val="231F20"/>
        </w:rPr>
        <w:t>працівників</w:t>
      </w:r>
      <w:r>
        <w:rPr>
          <w:color w:val="231F20"/>
          <w:spacing w:val="-16"/>
        </w:rPr>
        <w:t> </w:t>
      </w:r>
      <w:r>
        <w:rPr>
          <w:color w:val="231F20"/>
        </w:rPr>
        <w:t>до</w:t>
      </w:r>
      <w:r>
        <w:rPr>
          <w:color w:val="231F20"/>
          <w:spacing w:val="-16"/>
        </w:rPr>
        <w:t> </w:t>
      </w:r>
      <w:r>
        <w:rPr>
          <w:color w:val="231F20"/>
        </w:rPr>
        <w:t>18</w:t>
      </w:r>
      <w:r>
        <w:rPr>
          <w:color w:val="231F20"/>
          <w:spacing w:val="-15"/>
        </w:rPr>
        <w:t> </w:t>
      </w:r>
      <w:r>
        <w:rPr>
          <w:color w:val="231F20"/>
        </w:rPr>
        <w:t>років</w:t>
      </w:r>
      <w:r>
        <w:rPr>
          <w:color w:val="231F20"/>
          <w:spacing w:val="-16"/>
        </w:rPr>
        <w:t> </w:t>
      </w:r>
      <w:r>
        <w:rPr>
          <w:color w:val="231F20"/>
        </w:rPr>
        <w:t>достатньою</w:t>
      </w:r>
      <w:r>
        <w:rPr>
          <w:color w:val="231F20"/>
          <w:spacing w:val="-16"/>
        </w:rPr>
        <w:t> </w:t>
      </w:r>
      <w:r>
        <w:rPr>
          <w:color w:val="231F20"/>
        </w:rPr>
        <w:t>мірою</w:t>
      </w:r>
      <w:r>
        <w:rPr>
          <w:color w:val="231F20"/>
          <w:spacing w:val="-15"/>
        </w:rPr>
        <w:t> </w:t>
      </w:r>
      <w:r>
        <w:rPr>
          <w:color w:val="231F20"/>
        </w:rPr>
        <w:t>захищені</w:t>
      </w:r>
      <w:r>
        <w:rPr>
          <w:color w:val="231F20"/>
          <w:spacing w:val="-16"/>
        </w:rPr>
        <w:t> </w:t>
      </w:r>
      <w:r>
        <w:rPr>
          <w:color w:val="231F20"/>
        </w:rPr>
        <w:t>нормами </w:t>
      </w:r>
      <w:r>
        <w:rPr>
          <w:color w:val="231F20"/>
          <w:w w:val="95"/>
        </w:rPr>
        <w:t>законодавства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дозволено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прийом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роботу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осіб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16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років,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установлено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скорочений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робочий </w:t>
      </w:r>
      <w:r>
        <w:rPr>
          <w:color w:val="231F20"/>
          <w:w w:val="90"/>
        </w:rPr>
        <w:t>тиждень,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заборонено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працювати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вночі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та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позаурочний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час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тощо).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Але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відповідного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захисту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потребує </w:t>
      </w:r>
      <w:r>
        <w:rPr>
          <w:color w:val="231F20"/>
          <w:w w:val="95"/>
        </w:rPr>
        <w:t>і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молодь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років,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яка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ще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має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належних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навичок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достатнього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досвіду,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досягла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фізичної </w:t>
      </w:r>
      <w:r>
        <w:rPr>
          <w:color w:val="231F20"/>
        </w:rPr>
        <w:t>і психологічної</w:t>
      </w:r>
      <w:r>
        <w:rPr>
          <w:color w:val="231F20"/>
          <w:spacing w:val="-16"/>
        </w:rPr>
        <w:t> </w:t>
      </w:r>
      <w:r>
        <w:rPr>
          <w:color w:val="231F20"/>
        </w:rPr>
        <w:t>зрілості.</w:t>
      </w:r>
    </w:p>
    <w:p>
      <w:pPr>
        <w:pStyle w:val="BodyText"/>
        <w:spacing w:line="271" w:lineRule="auto" w:before="1"/>
        <w:ind w:right="101"/>
      </w:pPr>
      <w:r>
        <w:rPr>
          <w:color w:val="231F20"/>
          <w:w w:val="95"/>
        </w:rPr>
        <w:t>Загалом недобросовісні роботодавці намагаються приховувати дитячу працю на власних </w:t>
      </w:r>
      <w:r>
        <w:rPr>
          <w:color w:val="231F20"/>
        </w:rPr>
        <w:t>підприємствах, адже це зобов’язує їх нести юридичну відповідальність за неповнолітніх.</w:t>
      </w:r>
    </w:p>
    <w:p>
      <w:pPr>
        <w:pStyle w:val="BodyText"/>
        <w:spacing w:line="271" w:lineRule="auto"/>
        <w:ind w:right="101"/>
      </w:pPr>
      <w:r>
        <w:rPr>
          <w:color w:val="231F20"/>
          <w:w w:val="95"/>
        </w:rPr>
        <w:t>Відповідно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Конвенції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Міжнародної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організації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праці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від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17.06.1999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182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«Про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заборону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 негайні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заходи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щодо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ліквідації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найгірших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дитячої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праці»,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ратифікованої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Україною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(Закон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від </w:t>
      </w:r>
      <w:r>
        <w:rPr>
          <w:color w:val="231F20"/>
        </w:rPr>
        <w:t>05.10.2000</w:t>
      </w:r>
      <w:r>
        <w:rPr>
          <w:color w:val="231F20"/>
          <w:spacing w:val="-25"/>
        </w:rPr>
        <w:t> </w:t>
      </w:r>
      <w:r>
        <w:rPr>
          <w:color w:val="231F20"/>
        </w:rPr>
        <w:t>№</w:t>
      </w:r>
      <w:r>
        <w:rPr>
          <w:color w:val="231F20"/>
          <w:spacing w:val="-24"/>
        </w:rPr>
        <w:t> </w:t>
      </w:r>
      <w:r>
        <w:rPr>
          <w:color w:val="231F20"/>
        </w:rPr>
        <w:t>2022-III),</w:t>
      </w:r>
      <w:r>
        <w:rPr>
          <w:color w:val="231F20"/>
          <w:spacing w:val="-25"/>
        </w:rPr>
        <w:t> </w:t>
      </w:r>
      <w:r>
        <w:rPr>
          <w:color w:val="231F20"/>
        </w:rPr>
        <w:t>кожна</w:t>
      </w:r>
      <w:r>
        <w:rPr>
          <w:color w:val="231F20"/>
          <w:spacing w:val="-24"/>
        </w:rPr>
        <w:t> </w:t>
      </w:r>
      <w:r>
        <w:rPr>
          <w:color w:val="231F20"/>
        </w:rPr>
        <w:t>держава</w:t>
      </w:r>
      <w:r>
        <w:rPr>
          <w:color w:val="231F20"/>
          <w:spacing w:val="-25"/>
        </w:rPr>
        <w:t> </w:t>
      </w:r>
      <w:r>
        <w:rPr>
          <w:color w:val="231F20"/>
        </w:rPr>
        <w:t>має</w:t>
      </w:r>
      <w:r>
        <w:rPr>
          <w:color w:val="231F20"/>
          <w:spacing w:val="-24"/>
        </w:rPr>
        <w:t> </w:t>
      </w:r>
      <w:r>
        <w:rPr>
          <w:color w:val="231F20"/>
        </w:rPr>
        <w:t>терміново</w:t>
      </w:r>
      <w:r>
        <w:rPr>
          <w:color w:val="231F20"/>
          <w:spacing w:val="-25"/>
        </w:rPr>
        <w:t> </w:t>
      </w:r>
      <w:r>
        <w:rPr>
          <w:color w:val="231F20"/>
        </w:rPr>
        <w:t>вживати</w:t>
      </w:r>
      <w:r>
        <w:rPr>
          <w:color w:val="231F20"/>
          <w:spacing w:val="-24"/>
        </w:rPr>
        <w:t> </w:t>
      </w:r>
      <w:r>
        <w:rPr>
          <w:color w:val="231F20"/>
        </w:rPr>
        <w:t>відповідних</w:t>
      </w:r>
      <w:r>
        <w:rPr>
          <w:color w:val="231F20"/>
          <w:spacing w:val="-25"/>
        </w:rPr>
        <w:t> </w:t>
      </w:r>
      <w:r>
        <w:rPr>
          <w:color w:val="231F20"/>
        </w:rPr>
        <w:t>заходів.</w:t>
      </w:r>
    </w:p>
    <w:p>
      <w:pPr>
        <w:pStyle w:val="BodyText"/>
        <w:spacing w:line="271" w:lineRule="auto"/>
        <w:ind w:right="101"/>
        <w:jc w:val="right"/>
      </w:pPr>
      <w:r>
        <w:rPr>
          <w:color w:val="231F20"/>
          <w:w w:val="95"/>
        </w:rPr>
        <w:t>За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результатами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державного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нагляду,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спрямованого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запобігання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економічній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експлуатації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молоді,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зокрема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дітей,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виконанню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робіт,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небезпечних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їхнього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життя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здоров’я,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установлено,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що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65%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перевірених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підприємств,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де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використовують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працю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неповнолітніх,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порушують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дітей.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Найбільше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дитячу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працю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використовують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у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сфері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послуг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(58%),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промисловості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(20%),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сільському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господарстві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(22%).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Причинами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залучення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дітей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роботи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зазначених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галузях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є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низькі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вимоги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якості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робочої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сили,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значні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потреби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використанні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ручної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праці,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необізнаність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дітей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своїми</w:t>
      </w:r>
    </w:p>
    <w:p>
      <w:pPr>
        <w:pStyle w:val="BodyText"/>
        <w:spacing w:before="1"/>
        <w:ind w:firstLine="0"/>
        <w:jc w:val="left"/>
      </w:pPr>
      <w:r>
        <w:rPr>
          <w:color w:val="231F20"/>
        </w:rPr>
        <w:t>правами (оплата праці, відпочинок тощо).</w:t>
      </w:r>
    </w:p>
    <w:p>
      <w:pPr>
        <w:pStyle w:val="BodyText"/>
        <w:spacing w:line="271" w:lineRule="auto" w:before="30"/>
        <w:ind w:right="103"/>
      </w:pPr>
      <w:r>
        <w:rPr>
          <w:color w:val="231F20"/>
          <w:w w:val="90"/>
        </w:rPr>
        <w:t>Зазвичай молоді працівники не повідомляють про випадки порушення щодо них законодавства </w:t>
      </w:r>
      <w:r>
        <w:rPr>
          <w:color w:val="231F20"/>
          <w:w w:val="95"/>
        </w:rPr>
        <w:t>про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працю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охорону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праці,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оскільки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бачать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альтернативи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зацікавлені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збереженні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своїх </w:t>
      </w:r>
      <w:r>
        <w:rPr>
          <w:color w:val="231F20"/>
        </w:rPr>
        <w:t>робочих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місць.</w:t>
      </w:r>
    </w:p>
    <w:p>
      <w:pPr>
        <w:pStyle w:val="BodyText"/>
        <w:spacing w:line="271" w:lineRule="auto"/>
        <w:ind w:right="101"/>
      </w:pPr>
      <w:r>
        <w:rPr>
          <w:color w:val="231F20"/>
        </w:rPr>
        <w:t>Отже, потрібно діяти на випередження – за активної участі представників профспілок  </w:t>
      </w:r>
      <w:r>
        <w:rPr>
          <w:color w:val="231F20"/>
          <w:w w:val="90"/>
        </w:rPr>
        <w:t>і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громадськості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проводити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серед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молоді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та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роботодавців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інформаційно-консультативну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та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навчальну </w:t>
      </w:r>
      <w:r>
        <w:rPr>
          <w:color w:val="231F20"/>
        </w:rPr>
        <w:t>роботу</w:t>
      </w:r>
      <w:r>
        <w:rPr>
          <w:color w:val="231F20"/>
          <w:spacing w:val="-11"/>
        </w:rPr>
        <w:t> </w:t>
      </w:r>
      <w:r>
        <w:rPr>
          <w:color w:val="231F20"/>
        </w:rPr>
        <w:t>щодо</w:t>
      </w:r>
      <w:r>
        <w:rPr>
          <w:color w:val="231F20"/>
          <w:spacing w:val="-11"/>
        </w:rPr>
        <w:t> </w:t>
      </w:r>
      <w:r>
        <w:rPr>
          <w:color w:val="231F20"/>
        </w:rPr>
        <w:t>підвищення</w:t>
      </w:r>
      <w:r>
        <w:rPr>
          <w:color w:val="231F20"/>
          <w:spacing w:val="-11"/>
        </w:rPr>
        <w:t> </w:t>
      </w:r>
      <w:r>
        <w:rPr>
          <w:color w:val="231F20"/>
        </w:rPr>
        <w:t>правової</w:t>
      </w:r>
      <w:r>
        <w:rPr>
          <w:color w:val="231F20"/>
          <w:spacing w:val="-11"/>
        </w:rPr>
        <w:t> </w:t>
      </w:r>
      <w:r>
        <w:rPr>
          <w:color w:val="231F20"/>
        </w:rPr>
        <w:t>обізнаності.</w:t>
      </w:r>
    </w:p>
    <w:p>
      <w:pPr>
        <w:pStyle w:val="BodyText"/>
        <w:spacing w:line="271" w:lineRule="auto" w:before="1"/>
        <w:ind w:right="100"/>
      </w:pPr>
      <w:r>
        <w:rPr>
          <w:color w:val="231F20"/>
        </w:rPr>
        <w:t>Одним</w:t>
      </w:r>
      <w:r>
        <w:rPr>
          <w:color w:val="231F20"/>
          <w:spacing w:val="-7"/>
        </w:rPr>
        <w:t> </w:t>
      </w:r>
      <w:r>
        <w:rPr>
          <w:color w:val="231F20"/>
        </w:rPr>
        <w:t>із</w:t>
      </w:r>
      <w:r>
        <w:rPr>
          <w:color w:val="231F20"/>
          <w:spacing w:val="-6"/>
        </w:rPr>
        <w:t> </w:t>
      </w:r>
      <w:r>
        <w:rPr>
          <w:color w:val="231F20"/>
        </w:rPr>
        <w:t>суспільно</w:t>
      </w:r>
      <w:r>
        <w:rPr>
          <w:color w:val="231F20"/>
          <w:spacing w:val="-6"/>
        </w:rPr>
        <w:t> </w:t>
      </w:r>
      <w:r>
        <w:rPr>
          <w:color w:val="231F20"/>
        </w:rPr>
        <w:t>значущих</w:t>
      </w:r>
      <w:r>
        <w:rPr>
          <w:color w:val="231F20"/>
          <w:spacing w:val="-6"/>
        </w:rPr>
        <w:t> </w:t>
      </w:r>
      <w:r>
        <w:rPr>
          <w:color w:val="231F20"/>
        </w:rPr>
        <w:t>проектів,</w:t>
      </w:r>
      <w:r>
        <w:rPr>
          <w:color w:val="231F20"/>
          <w:spacing w:val="-6"/>
        </w:rPr>
        <w:t> </w:t>
      </w:r>
      <w:r>
        <w:rPr>
          <w:color w:val="231F20"/>
        </w:rPr>
        <w:t>спрямованих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популяризацію</w:t>
      </w:r>
      <w:r>
        <w:rPr>
          <w:color w:val="231F20"/>
          <w:spacing w:val="-6"/>
        </w:rPr>
        <w:t> </w:t>
      </w:r>
      <w:r>
        <w:rPr>
          <w:color w:val="231F20"/>
        </w:rPr>
        <w:t>серед</w:t>
      </w:r>
      <w:r>
        <w:rPr>
          <w:color w:val="231F20"/>
          <w:spacing w:val="-6"/>
        </w:rPr>
        <w:t> </w:t>
      </w:r>
      <w:r>
        <w:rPr>
          <w:color w:val="231F20"/>
        </w:rPr>
        <w:t>молодого покоління культури безпеки праці, є щорічний Всеукраїнський конкурс дитячого</w:t>
      </w:r>
      <w:r>
        <w:rPr>
          <w:color w:val="231F20"/>
          <w:spacing w:val="35"/>
        </w:rPr>
        <w:t> </w:t>
      </w:r>
      <w:r>
        <w:rPr>
          <w:color w:val="231F20"/>
        </w:rPr>
        <w:t>малюнка</w:t>
      </w:r>
    </w:p>
    <w:p>
      <w:pPr>
        <w:pStyle w:val="BodyText"/>
        <w:spacing w:line="271" w:lineRule="auto"/>
        <w:ind w:right="100" w:firstLine="0"/>
      </w:pPr>
      <w:r>
        <w:rPr>
          <w:color w:val="231F20"/>
          <w:w w:val="95"/>
        </w:rPr>
        <w:t>«Охорона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праці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очима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дітей»,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який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проходить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сприяння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Державної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служби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України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з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питань праці.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результатами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минулого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року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конкурсі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взяли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участь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понад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250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тисяч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дітей,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які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разом 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їхніми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батьками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вчителями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були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залучені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процесу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формування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відповідального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ставлення </w:t>
      </w:r>
      <w:r>
        <w:rPr>
          <w:color w:val="231F20"/>
        </w:rPr>
        <w:t>до безпеки</w:t>
      </w:r>
      <w:r>
        <w:rPr>
          <w:color w:val="231F20"/>
          <w:spacing w:val="-7"/>
        </w:rPr>
        <w:t> </w:t>
      </w:r>
      <w:r>
        <w:rPr>
          <w:color w:val="231F20"/>
        </w:rPr>
        <w:t>праці.</w:t>
      </w:r>
    </w:p>
    <w:p>
      <w:pPr>
        <w:pStyle w:val="BodyText"/>
        <w:spacing w:line="271" w:lineRule="auto" w:before="1"/>
        <w:ind w:right="101"/>
      </w:pPr>
      <w:r>
        <w:rPr>
          <w:color w:val="231F20"/>
          <w:w w:val="95"/>
        </w:rPr>
        <w:t>Тільки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спільними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зусиллями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завдяки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комплексному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підходу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можна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забезпечити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організацію </w:t>
      </w:r>
      <w:r>
        <w:rPr>
          <w:color w:val="231F20"/>
          <w:w w:val="90"/>
        </w:rPr>
        <w:t>належних умов праці молодих працівників, що сприятиме зменшенню випадків виїзду працездатної </w:t>
      </w:r>
      <w:r>
        <w:rPr>
          <w:color w:val="231F20"/>
        </w:rPr>
        <w:t>молоді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інші</w:t>
      </w:r>
      <w:r>
        <w:rPr>
          <w:color w:val="231F20"/>
          <w:spacing w:val="-11"/>
        </w:rPr>
        <w:t> </w:t>
      </w:r>
      <w:r>
        <w:rPr>
          <w:color w:val="231F20"/>
        </w:rPr>
        <w:t>країни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метою</w:t>
      </w:r>
      <w:r>
        <w:rPr>
          <w:color w:val="231F20"/>
          <w:spacing w:val="-10"/>
        </w:rPr>
        <w:t> </w:t>
      </w:r>
      <w:r>
        <w:rPr>
          <w:color w:val="231F20"/>
        </w:rPr>
        <w:t>пошуку</w:t>
      </w:r>
      <w:r>
        <w:rPr>
          <w:color w:val="231F20"/>
          <w:spacing w:val="-11"/>
        </w:rPr>
        <w:t> </w:t>
      </w:r>
      <w:r>
        <w:rPr>
          <w:color w:val="231F20"/>
        </w:rPr>
        <w:t>гідної</w:t>
      </w:r>
      <w:r>
        <w:rPr>
          <w:color w:val="231F20"/>
          <w:spacing w:val="-11"/>
        </w:rPr>
        <w:t> </w:t>
      </w:r>
      <w:r>
        <w:rPr>
          <w:color w:val="231F20"/>
        </w:rPr>
        <w:t>роботи.</w:t>
      </w:r>
    </w:p>
    <w:p>
      <w:pPr>
        <w:pStyle w:val="BodyText"/>
        <w:spacing w:line="271" w:lineRule="auto"/>
        <w:ind w:right="101"/>
      </w:pPr>
      <w:r>
        <w:rPr>
          <w:color w:val="231F20"/>
          <w:w w:val="95"/>
        </w:rPr>
        <w:t>Збереження здоров’я молодого покоління позитивно впливатиме на розвиток національної </w:t>
      </w:r>
      <w:r>
        <w:rPr>
          <w:color w:val="231F20"/>
        </w:rPr>
        <w:t>економіки. Відомо, що витрати, які несе держава через виробничі травми та професійні </w:t>
      </w:r>
      <w:r>
        <w:rPr>
          <w:color w:val="231F20"/>
          <w:w w:val="90"/>
        </w:rPr>
        <w:t>захворювання молоді, у майбутньому стають значно більшими, ніж стосовно дорослих працівників. </w:t>
      </w:r>
      <w:r>
        <w:rPr>
          <w:color w:val="231F20"/>
          <w:w w:val="95"/>
        </w:rPr>
        <w:t>Адже виробнича травма, яку молода людина отримує на початку свого трудового життя, може призвести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довгострокових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порушень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її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здоров’я,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що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зможе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бути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активним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членом </w:t>
      </w:r>
      <w:r>
        <w:rPr>
          <w:color w:val="231F20"/>
        </w:rPr>
        <w:t>суспільства</w:t>
      </w:r>
      <w:r>
        <w:rPr>
          <w:color w:val="231F20"/>
          <w:spacing w:val="-17"/>
        </w:rPr>
        <w:t> </w:t>
      </w:r>
      <w:r>
        <w:rPr>
          <w:color w:val="231F20"/>
        </w:rPr>
        <w:t>та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скористається</w:t>
      </w:r>
      <w:r>
        <w:rPr>
          <w:color w:val="231F20"/>
          <w:spacing w:val="-17"/>
        </w:rPr>
        <w:t> </w:t>
      </w:r>
      <w:r>
        <w:rPr>
          <w:color w:val="231F20"/>
        </w:rPr>
        <w:t>набутими</w:t>
      </w:r>
      <w:r>
        <w:rPr>
          <w:color w:val="231F20"/>
          <w:spacing w:val="-16"/>
        </w:rPr>
        <w:t> </w:t>
      </w:r>
      <w:r>
        <w:rPr>
          <w:color w:val="231F20"/>
        </w:rPr>
        <w:t>під</w:t>
      </w:r>
      <w:r>
        <w:rPr>
          <w:color w:val="231F20"/>
          <w:spacing w:val="-16"/>
        </w:rPr>
        <w:t> </w:t>
      </w:r>
      <w:r>
        <w:rPr>
          <w:color w:val="231F20"/>
        </w:rPr>
        <w:t>час</w:t>
      </w:r>
      <w:r>
        <w:rPr>
          <w:color w:val="231F20"/>
          <w:spacing w:val="-17"/>
        </w:rPr>
        <w:t> </w:t>
      </w:r>
      <w:r>
        <w:rPr>
          <w:color w:val="231F20"/>
        </w:rPr>
        <w:t>навчання</w:t>
      </w:r>
      <w:r>
        <w:rPr>
          <w:color w:val="231F20"/>
          <w:spacing w:val="-16"/>
        </w:rPr>
        <w:t> </w:t>
      </w:r>
      <w:r>
        <w:rPr>
          <w:color w:val="231F20"/>
        </w:rPr>
        <w:t>знаннями.</w:t>
      </w:r>
    </w:p>
    <w:p>
      <w:pPr>
        <w:pStyle w:val="BodyText"/>
        <w:spacing w:line="271" w:lineRule="auto" w:before="1"/>
        <w:ind w:right="101"/>
      </w:pPr>
      <w:r>
        <w:rPr>
          <w:color w:val="231F20"/>
          <w:w w:val="90"/>
        </w:rPr>
        <w:t>Доволі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часто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молоді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працівники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приймають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досить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обдумані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рішення,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пов’язані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з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ризиками,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та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усвідомлюють,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що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їхня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необачність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роботі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спричинити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небезпеку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тільки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їхнього </w:t>
      </w:r>
      <w:r>
        <w:rPr>
          <w:color w:val="231F20"/>
        </w:rPr>
        <w:t>життя,</w:t>
      </w:r>
      <w:r>
        <w:rPr>
          <w:color w:val="231F20"/>
          <w:spacing w:val="-11"/>
        </w:rPr>
        <w:t> </w:t>
      </w:r>
      <w:r>
        <w:rPr>
          <w:color w:val="231F20"/>
        </w:rPr>
        <w:t>але</w:t>
      </w:r>
      <w:r>
        <w:rPr>
          <w:color w:val="231F20"/>
          <w:spacing w:val="-11"/>
        </w:rPr>
        <w:t> </w:t>
      </w:r>
      <w:r>
        <w:rPr>
          <w:color w:val="231F20"/>
        </w:rPr>
        <w:t>й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життя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11"/>
        </w:rPr>
        <w:t> </w:t>
      </w:r>
      <w:r>
        <w:rPr>
          <w:color w:val="231F20"/>
        </w:rPr>
        <w:t>здоров’я</w:t>
      </w:r>
      <w:r>
        <w:rPr>
          <w:color w:val="231F20"/>
          <w:spacing w:val="-10"/>
        </w:rPr>
        <w:t> </w:t>
      </w:r>
      <w:r>
        <w:rPr>
          <w:color w:val="231F20"/>
        </w:rPr>
        <w:t>тих,</w:t>
      </w:r>
      <w:r>
        <w:rPr>
          <w:color w:val="231F20"/>
          <w:spacing w:val="-11"/>
        </w:rPr>
        <w:t> </w:t>
      </w:r>
      <w:r>
        <w:rPr>
          <w:color w:val="231F20"/>
        </w:rPr>
        <w:t>хто</w:t>
      </w:r>
      <w:r>
        <w:rPr>
          <w:color w:val="231F20"/>
          <w:spacing w:val="-11"/>
        </w:rPr>
        <w:t> </w:t>
      </w:r>
      <w:r>
        <w:rPr>
          <w:color w:val="231F20"/>
        </w:rPr>
        <w:t>їх</w:t>
      </w:r>
      <w:r>
        <w:rPr>
          <w:color w:val="231F20"/>
          <w:spacing w:val="-11"/>
        </w:rPr>
        <w:t> </w:t>
      </w:r>
      <w:r>
        <w:rPr>
          <w:color w:val="231F20"/>
        </w:rPr>
        <w:t>оточує.</w:t>
      </w:r>
    </w:p>
    <w:p>
      <w:pPr>
        <w:pStyle w:val="BodyText"/>
        <w:spacing w:line="271" w:lineRule="auto"/>
        <w:ind w:right="101"/>
      </w:pPr>
      <w:r>
        <w:rPr>
          <w:color w:val="231F20"/>
          <w:w w:val="95"/>
        </w:rPr>
        <w:t>У середовищі молодих працівників виробничі ризики значно вищі через особливості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їхнього </w:t>
      </w:r>
      <w:r>
        <w:rPr>
          <w:color w:val="231F20"/>
          <w:w w:val="90"/>
        </w:rPr>
        <w:t>способу життя. Стреси, пов’язані із зовнішніми чинниками, також можуть призводити до виникнення </w:t>
      </w:r>
      <w:r>
        <w:rPr>
          <w:color w:val="231F20"/>
        </w:rPr>
        <w:t>небезпечних ситуацій на</w:t>
      </w:r>
      <w:r>
        <w:rPr>
          <w:color w:val="231F20"/>
          <w:spacing w:val="-26"/>
        </w:rPr>
        <w:t> </w:t>
      </w:r>
      <w:r>
        <w:rPr>
          <w:color w:val="231F20"/>
        </w:rPr>
        <w:t>роботі.</w:t>
      </w:r>
    </w:p>
    <w:p>
      <w:pPr>
        <w:pStyle w:val="BodyText"/>
        <w:spacing w:line="271" w:lineRule="auto"/>
        <w:ind w:right="101"/>
      </w:pPr>
      <w:r>
        <w:rPr>
          <w:color w:val="231F20"/>
          <w:w w:val="95"/>
        </w:rPr>
        <w:t>Закликаємо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всі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заінтересовані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сторони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сприяти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організації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гідних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і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безпечних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умов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праці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</w:rPr>
        <w:t>молодих</w:t>
      </w:r>
      <w:r>
        <w:rPr>
          <w:color w:val="231F20"/>
          <w:spacing w:val="-39"/>
        </w:rPr>
        <w:t> </w:t>
      </w:r>
      <w:r>
        <w:rPr>
          <w:color w:val="231F20"/>
        </w:rPr>
        <w:t>працівників,</w:t>
      </w:r>
      <w:r>
        <w:rPr>
          <w:color w:val="231F20"/>
          <w:spacing w:val="-39"/>
        </w:rPr>
        <w:t> </w:t>
      </w:r>
      <w:r>
        <w:rPr>
          <w:color w:val="231F20"/>
        </w:rPr>
        <w:t>долучатися</w:t>
      </w:r>
      <w:r>
        <w:rPr>
          <w:color w:val="231F20"/>
          <w:spacing w:val="-39"/>
        </w:rPr>
        <w:t> </w:t>
      </w:r>
      <w:r>
        <w:rPr>
          <w:color w:val="231F20"/>
        </w:rPr>
        <w:t>до</w:t>
      </w:r>
      <w:r>
        <w:rPr>
          <w:color w:val="231F20"/>
          <w:spacing w:val="-39"/>
        </w:rPr>
        <w:t> </w:t>
      </w:r>
      <w:r>
        <w:rPr>
          <w:color w:val="231F20"/>
        </w:rPr>
        <w:t>роботи</w:t>
      </w:r>
      <w:r>
        <w:rPr>
          <w:color w:val="231F20"/>
          <w:spacing w:val="-39"/>
        </w:rPr>
        <w:t> </w:t>
      </w:r>
      <w:r>
        <w:rPr>
          <w:color w:val="231F20"/>
        </w:rPr>
        <w:t>з</w:t>
      </w:r>
      <w:r>
        <w:rPr>
          <w:color w:val="231F20"/>
          <w:spacing w:val="-39"/>
        </w:rPr>
        <w:t> </w:t>
      </w:r>
      <w:r>
        <w:rPr>
          <w:color w:val="231F20"/>
        </w:rPr>
        <w:t>формування</w:t>
      </w:r>
      <w:r>
        <w:rPr>
          <w:color w:val="231F20"/>
          <w:spacing w:val="-39"/>
        </w:rPr>
        <w:t> </w:t>
      </w:r>
      <w:r>
        <w:rPr>
          <w:color w:val="231F20"/>
        </w:rPr>
        <w:t>культури</w:t>
      </w:r>
      <w:r>
        <w:rPr>
          <w:color w:val="231F20"/>
          <w:spacing w:val="-39"/>
        </w:rPr>
        <w:t> </w:t>
      </w:r>
      <w:r>
        <w:rPr>
          <w:color w:val="231F20"/>
        </w:rPr>
        <w:t>безпеки</w:t>
      </w:r>
      <w:r>
        <w:rPr>
          <w:color w:val="231F20"/>
          <w:spacing w:val="-39"/>
        </w:rPr>
        <w:t> </w:t>
      </w:r>
      <w:r>
        <w:rPr>
          <w:color w:val="231F20"/>
        </w:rPr>
        <w:t>та</w:t>
      </w:r>
      <w:r>
        <w:rPr>
          <w:color w:val="231F20"/>
          <w:spacing w:val="-39"/>
        </w:rPr>
        <w:t> </w:t>
      </w:r>
      <w:r>
        <w:rPr>
          <w:color w:val="231F20"/>
        </w:rPr>
        <w:t>гігієни</w:t>
      </w:r>
      <w:r>
        <w:rPr>
          <w:color w:val="231F20"/>
          <w:spacing w:val="-39"/>
        </w:rPr>
        <w:t> </w:t>
      </w:r>
      <w:r>
        <w:rPr>
          <w:color w:val="231F20"/>
        </w:rPr>
        <w:t>праці.</w:t>
      </w:r>
    </w:p>
    <w:sectPr>
      <w:type w:val="continuous"/>
      <w:pgSz w:w="23820" w:h="16840" w:orient="landscape"/>
      <w:pgMar w:top="0" w:bottom="0" w:left="1240" w:right="1580"/>
      <w:cols w:num="2" w:equalWidth="0">
        <w:col w:w="9364" w:space="3031"/>
        <w:col w:w="8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1" w:firstLine="283"/>
      <w:jc w:val="both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ohoronapraci.kiev.u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2018-04-12T12:36:40Z</dcterms:created>
  <dcterms:modified xsi:type="dcterms:W3CDTF">2018-04-12T12:36:40Z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InCopy CS6 (Windows)</vt:lpwstr>
  </property>
  <property fmtid="{D5CDD505-2E9C-101B-9397-08002B2CF9AE}" pid="4" name="LastSaved">
    <vt:filetime>2018-04-12T00:00:00Z</vt:filetime>
  </property>
</Properties>
</file>