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B5F" w:rsidRDefault="001F2F97" w:rsidP="001F2F97">
      <w:pPr>
        <w:pStyle w:val="a6"/>
        <w:spacing w:before="0" w:beforeAutospacing="0" w:after="0" w:afterAutospacing="0"/>
        <w:jc w:val="both"/>
        <w:rPr>
          <w:color w:val="1A1A22"/>
        </w:rPr>
      </w:pPr>
      <w:r>
        <w:rPr>
          <w:color w:val="1A1A22"/>
        </w:rPr>
        <w:t xml:space="preserve"> </w:t>
      </w:r>
    </w:p>
    <w:p w:rsidR="001F2F97" w:rsidRDefault="004D51E7" w:rsidP="001F2F97">
      <w:pPr>
        <w:pStyle w:val="a6"/>
        <w:spacing w:before="0" w:beforeAutospacing="0" w:after="0" w:afterAutospacing="0"/>
        <w:jc w:val="both"/>
        <w:rPr>
          <w:color w:val="1A1A22"/>
        </w:rPr>
      </w:pPr>
      <w:r>
        <w:rPr>
          <w:color w:val="1A1A22"/>
        </w:rPr>
        <w:t>Лекція 21.06.2021</w:t>
      </w:r>
    </w:p>
    <w:p w:rsidR="004D51E7" w:rsidRPr="009E7B5F" w:rsidRDefault="004D51E7" w:rsidP="001F2F97">
      <w:pPr>
        <w:pStyle w:val="a6"/>
        <w:spacing w:before="0" w:beforeAutospacing="0" w:after="0" w:afterAutospacing="0"/>
        <w:jc w:val="both"/>
        <w:rPr>
          <w:color w:val="1A1A22"/>
        </w:rPr>
      </w:pPr>
    </w:p>
    <w:p w:rsidR="001F2F97" w:rsidRPr="001F2F97" w:rsidRDefault="009820C0" w:rsidP="004D51E7">
      <w:pPr>
        <w:pStyle w:val="a4"/>
        <w:jc w:val="center"/>
        <w:rPr>
          <w:rFonts w:ascii="Times New Roman" w:hAnsi="Times New Roman" w:cs="Times New Roman"/>
          <w:sz w:val="24"/>
          <w:szCs w:val="24"/>
        </w:rPr>
      </w:pPr>
      <w:r>
        <w:rPr>
          <w:rFonts w:ascii="Times New Roman" w:hAnsi="Times New Roman" w:cs="Times New Roman"/>
          <w:b/>
          <w:bCs/>
          <w:sz w:val="24"/>
          <w:szCs w:val="24"/>
        </w:rPr>
        <w:t xml:space="preserve">Тема: </w:t>
      </w:r>
      <w:r w:rsidR="001F2F97" w:rsidRPr="001F2F97">
        <w:rPr>
          <w:rFonts w:ascii="Times New Roman" w:hAnsi="Times New Roman" w:cs="Times New Roman"/>
          <w:b/>
          <w:bCs/>
          <w:sz w:val="24"/>
          <w:szCs w:val="24"/>
        </w:rPr>
        <w:t>ЗАПОБІГАННЯ ТА ВРЕГУЛЮВАННЯ КОНФЛІКТУ ІНТЕРЕСІВ</w:t>
      </w:r>
    </w:p>
    <w:p w:rsidR="004D51E7" w:rsidRDefault="004D51E7" w:rsidP="001F2F97">
      <w:pPr>
        <w:pStyle w:val="a4"/>
        <w:jc w:val="both"/>
        <w:rPr>
          <w:rFonts w:ascii="Times New Roman" w:hAnsi="Times New Roman" w:cs="Times New Roman"/>
          <w:b/>
          <w:bCs/>
          <w:sz w:val="24"/>
          <w:szCs w:val="24"/>
        </w:rPr>
      </w:pPr>
      <w:bookmarkStart w:id="0" w:name="n359"/>
      <w:bookmarkEnd w:id="0"/>
    </w:p>
    <w:p w:rsidR="004D51E7" w:rsidRPr="009820C0" w:rsidRDefault="004D51E7" w:rsidP="009820C0">
      <w:pPr>
        <w:pStyle w:val="a4"/>
        <w:jc w:val="both"/>
        <w:rPr>
          <w:rFonts w:ascii="Times New Roman" w:hAnsi="Times New Roman" w:cs="Times New Roman"/>
          <w:bCs/>
          <w:sz w:val="24"/>
          <w:szCs w:val="24"/>
        </w:rPr>
      </w:pPr>
      <w:r w:rsidRPr="004D51E7">
        <w:rPr>
          <w:rFonts w:ascii="Times New Roman" w:hAnsi="Times New Roman" w:cs="Times New Roman"/>
          <w:bCs/>
          <w:sz w:val="24"/>
          <w:szCs w:val="24"/>
        </w:rPr>
        <w:t xml:space="preserve">     Запобігання та врегулювання конфлікту інтересів передбачає розділ </w:t>
      </w:r>
      <w:r w:rsidRPr="004D51E7">
        <w:rPr>
          <w:rFonts w:ascii="Times New Roman" w:hAnsi="Times New Roman" w:cs="Times New Roman"/>
          <w:bCs/>
          <w:sz w:val="24"/>
          <w:szCs w:val="24"/>
          <w:lang w:val="en-US"/>
        </w:rPr>
        <w:t>V</w:t>
      </w:r>
      <w:r w:rsidRPr="004D51E7">
        <w:rPr>
          <w:rFonts w:ascii="Times New Roman" w:hAnsi="Times New Roman" w:cs="Times New Roman"/>
          <w:bCs/>
          <w:sz w:val="24"/>
          <w:szCs w:val="24"/>
        </w:rPr>
        <w:t xml:space="preserve"> Закону України «Про запобігання корупції»</w:t>
      </w:r>
      <w:r>
        <w:rPr>
          <w:rFonts w:ascii="Times New Roman" w:hAnsi="Times New Roman" w:cs="Times New Roman"/>
          <w:bCs/>
          <w:sz w:val="24"/>
          <w:szCs w:val="24"/>
        </w:rPr>
        <w:t xml:space="preserve">, Методичні рекомендації </w:t>
      </w:r>
      <w:r w:rsidR="009820C0">
        <w:rPr>
          <w:rFonts w:ascii="Times New Roman" w:hAnsi="Times New Roman" w:cs="Times New Roman"/>
          <w:bCs/>
          <w:sz w:val="24"/>
          <w:szCs w:val="24"/>
        </w:rPr>
        <w:t xml:space="preserve">від </w:t>
      </w:r>
      <w:r w:rsidR="009820C0" w:rsidRPr="009820C0">
        <w:rPr>
          <w:rFonts w:ascii="Times New Roman" w:hAnsi="Times New Roman" w:cs="Times New Roman"/>
          <w:bCs/>
          <w:sz w:val="24"/>
          <w:szCs w:val="24"/>
        </w:rPr>
        <w:t>02.04.2021 № 5</w:t>
      </w:r>
      <w:r w:rsidR="009820C0">
        <w:rPr>
          <w:rFonts w:ascii="Times New Roman" w:hAnsi="Times New Roman" w:cs="Times New Roman"/>
          <w:bCs/>
          <w:sz w:val="24"/>
          <w:szCs w:val="24"/>
        </w:rPr>
        <w:t xml:space="preserve"> «</w:t>
      </w:r>
      <w:r w:rsidR="009820C0" w:rsidRPr="009820C0">
        <w:rPr>
          <w:rFonts w:ascii="Times New Roman" w:hAnsi="Times New Roman" w:cs="Times New Roman"/>
          <w:bCs/>
          <w:sz w:val="24"/>
          <w:szCs w:val="24"/>
        </w:rPr>
        <w:t xml:space="preserve">Щодо застосування окремих положень Закону України «Про запобігання корупції» стосовно запобігання та врегулювання </w:t>
      </w:r>
      <w:r w:rsidR="009820C0">
        <w:rPr>
          <w:rFonts w:ascii="Times New Roman" w:hAnsi="Times New Roman" w:cs="Times New Roman"/>
          <w:bCs/>
          <w:sz w:val="24"/>
          <w:szCs w:val="24"/>
        </w:rPr>
        <w:t xml:space="preserve"> </w:t>
      </w:r>
      <w:r w:rsidR="009820C0" w:rsidRPr="009820C0">
        <w:rPr>
          <w:rFonts w:ascii="Times New Roman" w:hAnsi="Times New Roman" w:cs="Times New Roman"/>
          <w:bCs/>
          <w:sz w:val="24"/>
          <w:szCs w:val="24"/>
        </w:rPr>
        <w:t>конфлікту інтересів, дотримання обмежень щодо запобігання корупції</w:t>
      </w:r>
      <w:r w:rsidR="009820C0">
        <w:rPr>
          <w:rFonts w:ascii="Times New Roman" w:hAnsi="Times New Roman" w:cs="Times New Roman"/>
          <w:bCs/>
          <w:sz w:val="24"/>
          <w:szCs w:val="24"/>
        </w:rPr>
        <w:t>»</w:t>
      </w:r>
    </w:p>
    <w:p w:rsidR="001F2F97" w:rsidRDefault="004D51E7" w:rsidP="001F2F97">
      <w:pPr>
        <w:pStyle w:val="a4"/>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9820C0">
        <w:rPr>
          <w:rFonts w:ascii="Times New Roman" w:hAnsi="Times New Roman" w:cs="Times New Roman"/>
          <w:b/>
          <w:bCs/>
          <w:sz w:val="24"/>
          <w:szCs w:val="24"/>
        </w:rPr>
        <w:t xml:space="preserve">    </w:t>
      </w:r>
      <w:r w:rsidR="009820C0" w:rsidRPr="009820C0">
        <w:rPr>
          <w:rFonts w:ascii="Times New Roman" w:hAnsi="Times New Roman" w:cs="Times New Roman"/>
          <w:b/>
          <w:bCs/>
          <w:sz w:val="24"/>
          <w:szCs w:val="24"/>
        </w:rPr>
        <w:t>Потенційний</w:t>
      </w:r>
      <w:r w:rsidR="009820C0">
        <w:rPr>
          <w:rFonts w:ascii="Times New Roman" w:hAnsi="Times New Roman" w:cs="Times New Roman"/>
          <w:b/>
          <w:bCs/>
          <w:sz w:val="24"/>
          <w:szCs w:val="24"/>
        </w:rPr>
        <w:t xml:space="preserve"> </w:t>
      </w:r>
      <w:r w:rsidR="009820C0" w:rsidRPr="009820C0">
        <w:rPr>
          <w:rFonts w:ascii="Times New Roman" w:hAnsi="Times New Roman" w:cs="Times New Roman"/>
          <w:b/>
          <w:bCs/>
          <w:sz w:val="24"/>
          <w:szCs w:val="24"/>
        </w:rPr>
        <w:t xml:space="preserve"> конфлікт інтересів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w:t>
      </w:r>
    </w:p>
    <w:p w:rsidR="009820C0" w:rsidRPr="009820C0" w:rsidRDefault="009820C0" w:rsidP="009820C0">
      <w:pPr>
        <w:pStyle w:val="a4"/>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9820C0">
        <w:rPr>
          <w:rFonts w:ascii="Times New Roman" w:hAnsi="Times New Roman" w:cs="Times New Roman"/>
          <w:b/>
          <w:bCs/>
          <w:sz w:val="24"/>
          <w:szCs w:val="24"/>
        </w:rPr>
        <w:t>Реальний</w:t>
      </w:r>
      <w:r>
        <w:rPr>
          <w:rFonts w:ascii="Times New Roman" w:hAnsi="Times New Roman" w:cs="Times New Roman"/>
          <w:b/>
          <w:bCs/>
          <w:sz w:val="24"/>
          <w:szCs w:val="24"/>
        </w:rPr>
        <w:t xml:space="preserve"> </w:t>
      </w:r>
      <w:r w:rsidRPr="009820C0">
        <w:rPr>
          <w:rFonts w:ascii="Times New Roman" w:hAnsi="Times New Roman" w:cs="Times New Roman"/>
          <w:b/>
          <w:bCs/>
          <w:sz w:val="24"/>
          <w:szCs w:val="24"/>
        </w:rPr>
        <w:t xml:space="preserve"> конфлікт інтересів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w:t>
      </w:r>
    </w:p>
    <w:p w:rsidR="009820C0" w:rsidRPr="009820C0" w:rsidRDefault="009820C0" w:rsidP="009820C0">
      <w:pPr>
        <w:pStyle w:val="a4"/>
        <w:jc w:val="both"/>
        <w:rPr>
          <w:rFonts w:ascii="Times New Roman" w:hAnsi="Times New Roman" w:cs="Times New Roman"/>
          <w:b/>
          <w:bCs/>
          <w:sz w:val="24"/>
          <w:szCs w:val="24"/>
        </w:rPr>
      </w:pPr>
      <w:r>
        <w:rPr>
          <w:rFonts w:ascii="Times New Roman" w:hAnsi="Times New Roman" w:cs="Times New Roman"/>
          <w:b/>
          <w:bCs/>
          <w:sz w:val="24"/>
          <w:szCs w:val="24"/>
        </w:rPr>
        <w:t xml:space="preserve">     П</w:t>
      </w:r>
      <w:r w:rsidRPr="009820C0">
        <w:rPr>
          <w:rFonts w:ascii="Times New Roman" w:hAnsi="Times New Roman" w:cs="Times New Roman"/>
          <w:b/>
          <w:bCs/>
          <w:sz w:val="24"/>
          <w:szCs w:val="24"/>
        </w:rPr>
        <w:t>риватний інтерес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p>
    <w:p w:rsidR="009820C0" w:rsidRDefault="009820C0" w:rsidP="001F2F97">
      <w:pPr>
        <w:pStyle w:val="a4"/>
        <w:jc w:val="both"/>
        <w:rPr>
          <w:rFonts w:ascii="Times New Roman" w:hAnsi="Times New Roman" w:cs="Times New Roman"/>
          <w:b/>
          <w:bCs/>
          <w:sz w:val="24"/>
          <w:szCs w:val="24"/>
        </w:rPr>
      </w:pPr>
      <w:bookmarkStart w:id="1" w:name="n18"/>
      <w:bookmarkEnd w:id="1"/>
    </w:p>
    <w:p w:rsidR="001F2F97" w:rsidRPr="001F2F97" w:rsidRDefault="009820C0" w:rsidP="004D51E7">
      <w:pPr>
        <w:pStyle w:val="a4"/>
        <w:jc w:val="both"/>
        <w:rPr>
          <w:rFonts w:ascii="Times New Roman" w:hAnsi="Times New Roman" w:cs="Times New Roman"/>
          <w:sz w:val="24"/>
          <w:szCs w:val="24"/>
        </w:rPr>
      </w:pPr>
      <w:r>
        <w:rPr>
          <w:rFonts w:ascii="Times New Roman" w:hAnsi="Times New Roman" w:cs="Times New Roman"/>
          <w:b/>
          <w:bCs/>
          <w:sz w:val="24"/>
          <w:szCs w:val="24"/>
        </w:rPr>
        <w:t xml:space="preserve"> </w:t>
      </w:r>
      <w:bookmarkStart w:id="2" w:name="n360"/>
      <w:bookmarkStart w:id="3" w:name="_GoBack"/>
      <w:bookmarkEnd w:id="2"/>
      <w:bookmarkEnd w:id="3"/>
      <w:r w:rsidR="004D51E7" w:rsidRPr="004D51E7">
        <w:rPr>
          <w:rFonts w:ascii="Times New Roman" w:hAnsi="Times New Roman" w:cs="Times New Roman"/>
          <w:sz w:val="24"/>
          <w:szCs w:val="24"/>
        </w:rPr>
        <w:t xml:space="preserve">     </w:t>
      </w:r>
      <w:r w:rsidR="001F2F97" w:rsidRPr="001F2F97">
        <w:rPr>
          <w:rFonts w:ascii="Times New Roman" w:hAnsi="Times New Roman" w:cs="Times New Roman"/>
          <w:sz w:val="24"/>
          <w:szCs w:val="24"/>
        </w:rPr>
        <w:t>Особи, зазначені у </w:t>
      </w:r>
      <w:hyperlink r:id="rId5" w:anchor="n26" w:history="1">
        <w:r w:rsidR="001F2F97" w:rsidRPr="004D51E7">
          <w:rPr>
            <w:rStyle w:val="a3"/>
            <w:rFonts w:ascii="Times New Roman" w:hAnsi="Times New Roman" w:cs="Times New Roman"/>
            <w:color w:val="auto"/>
            <w:sz w:val="24"/>
            <w:szCs w:val="24"/>
            <w:u w:val="none"/>
          </w:rPr>
          <w:t>пунктах 1</w:t>
        </w:r>
      </w:hyperlink>
      <w:r w:rsidR="001F2F97" w:rsidRPr="004D51E7">
        <w:rPr>
          <w:rFonts w:ascii="Times New Roman" w:hAnsi="Times New Roman" w:cs="Times New Roman"/>
          <w:sz w:val="24"/>
          <w:szCs w:val="24"/>
        </w:rPr>
        <w:t>, </w:t>
      </w:r>
      <w:hyperlink r:id="rId6" w:anchor="n37" w:history="1">
        <w:r w:rsidR="001F2F97" w:rsidRPr="004D51E7">
          <w:rPr>
            <w:rStyle w:val="a3"/>
            <w:rFonts w:ascii="Times New Roman" w:hAnsi="Times New Roman" w:cs="Times New Roman"/>
            <w:color w:val="auto"/>
            <w:sz w:val="24"/>
            <w:szCs w:val="24"/>
            <w:u w:val="none"/>
          </w:rPr>
          <w:t>2</w:t>
        </w:r>
      </w:hyperlink>
      <w:r w:rsidR="001F2F97" w:rsidRPr="001F2F97">
        <w:rPr>
          <w:rFonts w:ascii="Times New Roman" w:hAnsi="Times New Roman" w:cs="Times New Roman"/>
          <w:sz w:val="24"/>
          <w:szCs w:val="24"/>
        </w:rPr>
        <w:t> частини першої статті 3 цього Закону</w:t>
      </w:r>
      <w:r w:rsidR="004D51E7" w:rsidRPr="004D51E7">
        <w:rPr>
          <w:rFonts w:ascii="Times New Roman" w:hAnsi="Times New Roman" w:cs="Times New Roman"/>
          <w:bCs/>
          <w:sz w:val="24"/>
          <w:szCs w:val="24"/>
        </w:rPr>
        <w:t xml:space="preserve"> України «Про запобігання корупції» (</w:t>
      </w:r>
      <w:r w:rsidR="004D51E7">
        <w:rPr>
          <w:rFonts w:ascii="Times New Roman" w:hAnsi="Times New Roman" w:cs="Times New Roman"/>
          <w:bCs/>
          <w:sz w:val="24"/>
          <w:szCs w:val="24"/>
        </w:rPr>
        <w:t>далі - Закон)</w:t>
      </w:r>
      <w:r w:rsidR="001F2F97" w:rsidRPr="001F2F97">
        <w:rPr>
          <w:rFonts w:ascii="Times New Roman" w:hAnsi="Times New Roman" w:cs="Times New Roman"/>
          <w:sz w:val="24"/>
          <w:szCs w:val="24"/>
        </w:rPr>
        <w:t>,</w:t>
      </w:r>
      <w:r w:rsidR="004D51E7">
        <w:rPr>
          <w:rFonts w:ascii="Times New Roman" w:hAnsi="Times New Roman" w:cs="Times New Roman"/>
          <w:sz w:val="24"/>
          <w:szCs w:val="24"/>
        </w:rPr>
        <w:t xml:space="preserve"> тобто суб</w:t>
      </w:r>
      <w:r w:rsidR="004D51E7" w:rsidRPr="004D51E7">
        <w:rPr>
          <w:rFonts w:ascii="Times New Roman" w:hAnsi="Times New Roman" w:cs="Times New Roman"/>
          <w:sz w:val="24"/>
          <w:szCs w:val="24"/>
        </w:rPr>
        <w:t>’</w:t>
      </w:r>
      <w:r w:rsidR="004D51E7">
        <w:rPr>
          <w:rFonts w:ascii="Times New Roman" w:hAnsi="Times New Roman" w:cs="Times New Roman"/>
          <w:sz w:val="24"/>
          <w:szCs w:val="24"/>
        </w:rPr>
        <w:t>єкти корупції</w:t>
      </w:r>
      <w:r w:rsidR="001F2F97" w:rsidRPr="001F2F97">
        <w:rPr>
          <w:rFonts w:ascii="Times New Roman" w:hAnsi="Times New Roman" w:cs="Times New Roman"/>
          <w:sz w:val="24"/>
          <w:szCs w:val="24"/>
        </w:rPr>
        <w:t xml:space="preserve"> зобов’язані:</w:t>
      </w:r>
    </w:p>
    <w:p w:rsidR="001F2F97" w:rsidRPr="001F2F97" w:rsidRDefault="001F2F97" w:rsidP="001F2F97">
      <w:pPr>
        <w:pStyle w:val="a4"/>
        <w:jc w:val="both"/>
        <w:rPr>
          <w:rFonts w:ascii="Times New Roman" w:hAnsi="Times New Roman" w:cs="Times New Roman"/>
          <w:sz w:val="24"/>
          <w:szCs w:val="24"/>
        </w:rPr>
      </w:pPr>
      <w:bookmarkStart w:id="4" w:name="n361"/>
      <w:bookmarkEnd w:id="4"/>
      <w:r w:rsidRPr="001F2F97">
        <w:rPr>
          <w:rFonts w:ascii="Times New Roman" w:hAnsi="Times New Roman" w:cs="Times New Roman"/>
          <w:sz w:val="24"/>
          <w:szCs w:val="24"/>
        </w:rPr>
        <w:t>1) вживати заходів щодо недопущення виникнення реального, потенційного конфлікту інтересів;</w:t>
      </w:r>
    </w:p>
    <w:p w:rsidR="001F2F97" w:rsidRPr="001F2F97" w:rsidRDefault="001F2F97" w:rsidP="001F2F97">
      <w:pPr>
        <w:pStyle w:val="a4"/>
        <w:jc w:val="both"/>
        <w:rPr>
          <w:rFonts w:ascii="Times New Roman" w:hAnsi="Times New Roman" w:cs="Times New Roman"/>
          <w:sz w:val="24"/>
          <w:szCs w:val="24"/>
        </w:rPr>
      </w:pPr>
      <w:bookmarkStart w:id="5" w:name="n362"/>
      <w:bookmarkEnd w:id="5"/>
      <w:r w:rsidRPr="001F2F97">
        <w:rPr>
          <w:rFonts w:ascii="Times New Roman" w:hAnsi="Times New Roman" w:cs="Times New Roman"/>
          <w:sz w:val="24"/>
          <w:szCs w:val="24"/>
        </w:rPr>
        <w:t>2) 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безпосереднього керівника, або в колегіальному органі - Національне агентство чи інший визначений законом орган або колегіальний орган, під час виконання повноважень у якому виник конфлікт інтересів, відповідно;</w:t>
      </w:r>
    </w:p>
    <w:p w:rsidR="001F2F97" w:rsidRPr="001F2F97" w:rsidRDefault="001F2F97" w:rsidP="001F2F97">
      <w:pPr>
        <w:pStyle w:val="a4"/>
        <w:jc w:val="both"/>
        <w:rPr>
          <w:rFonts w:ascii="Times New Roman" w:hAnsi="Times New Roman" w:cs="Times New Roman"/>
          <w:sz w:val="24"/>
          <w:szCs w:val="24"/>
        </w:rPr>
      </w:pPr>
      <w:bookmarkStart w:id="6" w:name="n363"/>
      <w:bookmarkEnd w:id="6"/>
      <w:r w:rsidRPr="001F2F97">
        <w:rPr>
          <w:rFonts w:ascii="Times New Roman" w:hAnsi="Times New Roman" w:cs="Times New Roman"/>
          <w:sz w:val="24"/>
          <w:szCs w:val="24"/>
        </w:rPr>
        <w:t>3) не вчиняти дій та не приймати рішень в умовах реального конфлікту інтересів;</w:t>
      </w:r>
    </w:p>
    <w:p w:rsidR="001F2F97" w:rsidRPr="001F2F97" w:rsidRDefault="001F2F97" w:rsidP="001F2F97">
      <w:pPr>
        <w:pStyle w:val="a4"/>
        <w:jc w:val="both"/>
        <w:rPr>
          <w:rFonts w:ascii="Times New Roman" w:hAnsi="Times New Roman" w:cs="Times New Roman"/>
          <w:sz w:val="24"/>
          <w:szCs w:val="24"/>
        </w:rPr>
      </w:pPr>
      <w:bookmarkStart w:id="7" w:name="n364"/>
      <w:bookmarkEnd w:id="7"/>
      <w:r w:rsidRPr="001F2F97">
        <w:rPr>
          <w:rFonts w:ascii="Times New Roman" w:hAnsi="Times New Roman" w:cs="Times New Roman"/>
          <w:sz w:val="24"/>
          <w:szCs w:val="24"/>
        </w:rPr>
        <w:t>4) вжити заходів щодо врегулювання реального чи потенційного конфлікту інтересів.</w:t>
      </w:r>
    </w:p>
    <w:p w:rsidR="001F2F97" w:rsidRPr="001F2F97" w:rsidRDefault="00654BC1" w:rsidP="001F2F97">
      <w:pPr>
        <w:pStyle w:val="a4"/>
        <w:jc w:val="both"/>
        <w:rPr>
          <w:rFonts w:ascii="Times New Roman" w:hAnsi="Times New Roman" w:cs="Times New Roman"/>
          <w:sz w:val="24"/>
          <w:szCs w:val="24"/>
        </w:rPr>
      </w:pPr>
      <w:bookmarkStart w:id="8" w:name="n365"/>
      <w:bookmarkEnd w:id="8"/>
      <w:r>
        <w:rPr>
          <w:rFonts w:ascii="Times New Roman" w:hAnsi="Times New Roman" w:cs="Times New Roman"/>
          <w:sz w:val="24"/>
          <w:szCs w:val="24"/>
        </w:rPr>
        <w:t xml:space="preserve">       </w:t>
      </w:r>
      <w:r w:rsidR="001F2F97" w:rsidRPr="001F2F97">
        <w:rPr>
          <w:rFonts w:ascii="Times New Roman" w:hAnsi="Times New Roman" w:cs="Times New Roman"/>
          <w:sz w:val="24"/>
          <w:szCs w:val="24"/>
        </w:rPr>
        <w:t xml:space="preserve"> Особи, уповноважені на виконання функцій держави або місцевого самоврядування, не можуть прямо чи опосередковано спонукати у будь-який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rsidR="001F2F97" w:rsidRPr="00654BC1" w:rsidRDefault="00654BC1" w:rsidP="001F2F97">
      <w:pPr>
        <w:pStyle w:val="a4"/>
        <w:jc w:val="both"/>
        <w:rPr>
          <w:rFonts w:ascii="Times New Roman" w:hAnsi="Times New Roman" w:cs="Times New Roman"/>
          <w:b/>
          <w:sz w:val="24"/>
          <w:szCs w:val="24"/>
        </w:rPr>
      </w:pPr>
      <w:bookmarkStart w:id="9" w:name="n366"/>
      <w:bookmarkEnd w:id="9"/>
      <w:r>
        <w:rPr>
          <w:rFonts w:ascii="Times New Roman" w:hAnsi="Times New Roman" w:cs="Times New Roman"/>
          <w:sz w:val="24"/>
          <w:szCs w:val="24"/>
        </w:rPr>
        <w:t xml:space="preserve">       </w:t>
      </w:r>
      <w:r w:rsidR="001F2F97" w:rsidRPr="001F2F97">
        <w:rPr>
          <w:rFonts w:ascii="Times New Roman" w:hAnsi="Times New Roman" w:cs="Times New Roman"/>
          <w:sz w:val="24"/>
          <w:szCs w:val="24"/>
        </w:rPr>
        <w:t xml:space="preserve">Безпосередній керівник особи або </w:t>
      </w:r>
      <w:r w:rsidR="001F2F97" w:rsidRPr="00654BC1">
        <w:rPr>
          <w:rFonts w:ascii="Times New Roman" w:hAnsi="Times New Roman" w:cs="Times New Roman"/>
          <w:b/>
          <w:sz w:val="24"/>
          <w:szCs w:val="24"/>
        </w:rPr>
        <w:t>керівник органу, до повноважень якого належить звільнення/ініціювання звільнення з посади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 про що повідомляє відповідну особу.</w:t>
      </w:r>
    </w:p>
    <w:p w:rsidR="001F2F97" w:rsidRPr="00654BC1" w:rsidRDefault="00654BC1" w:rsidP="001F2F97">
      <w:pPr>
        <w:pStyle w:val="a4"/>
        <w:jc w:val="both"/>
        <w:rPr>
          <w:rFonts w:ascii="Times New Roman" w:hAnsi="Times New Roman" w:cs="Times New Roman"/>
          <w:b/>
          <w:sz w:val="24"/>
          <w:szCs w:val="24"/>
        </w:rPr>
      </w:pPr>
      <w:bookmarkStart w:id="10" w:name="n367"/>
      <w:bookmarkEnd w:id="10"/>
      <w:r>
        <w:rPr>
          <w:rFonts w:ascii="Times New Roman" w:hAnsi="Times New Roman" w:cs="Times New Roman"/>
          <w:sz w:val="24"/>
          <w:szCs w:val="24"/>
        </w:rPr>
        <w:t xml:space="preserve">       </w:t>
      </w:r>
      <w:r w:rsidR="001F2F97" w:rsidRPr="00654BC1">
        <w:rPr>
          <w:rFonts w:ascii="Times New Roman" w:hAnsi="Times New Roman" w:cs="Times New Roman"/>
          <w:b/>
          <w:sz w:val="24"/>
          <w:szCs w:val="24"/>
        </w:rPr>
        <w:t>Національне агентство у випадку одержання від особи повідомлення про наявність у неї реального, потенційного конфлікту інтересів упродовж семи робочих днів роз’яснює такій особі порядок її дій щодо врегулювання конфлікту інтересів.</w:t>
      </w:r>
    </w:p>
    <w:p w:rsidR="001F2F97" w:rsidRPr="001F2F97" w:rsidRDefault="00654BC1" w:rsidP="001F2F97">
      <w:pPr>
        <w:pStyle w:val="a4"/>
        <w:jc w:val="both"/>
        <w:rPr>
          <w:rFonts w:ascii="Times New Roman" w:hAnsi="Times New Roman" w:cs="Times New Roman"/>
          <w:sz w:val="24"/>
          <w:szCs w:val="24"/>
        </w:rPr>
      </w:pPr>
      <w:bookmarkStart w:id="11" w:name="n368"/>
      <w:bookmarkEnd w:id="11"/>
      <w:r>
        <w:rPr>
          <w:rFonts w:ascii="Times New Roman" w:hAnsi="Times New Roman" w:cs="Times New Roman"/>
          <w:sz w:val="24"/>
          <w:szCs w:val="24"/>
        </w:rPr>
        <w:t xml:space="preserve">      </w:t>
      </w:r>
      <w:r w:rsidR="001F2F97" w:rsidRPr="001F2F97">
        <w:rPr>
          <w:rFonts w:ascii="Times New Roman" w:hAnsi="Times New Roman" w:cs="Times New Roman"/>
          <w:sz w:val="24"/>
          <w:szCs w:val="24"/>
        </w:rPr>
        <w:t xml:space="preserve"> Безпосередній керівник або керівник органу, до повноважень якого належить звільнення/ініціювання звільнення з посади, якому стало відомо про конфлікт інтересів підлеглої йому особи, зобов’язаний вжити передбачені цим Законом заходи для запобігання та врегулювання конфлікту інтересів такої особи.</w:t>
      </w:r>
    </w:p>
    <w:p w:rsidR="001F2F97" w:rsidRPr="001F2F97" w:rsidRDefault="00654BC1" w:rsidP="001F2F97">
      <w:pPr>
        <w:pStyle w:val="a4"/>
        <w:jc w:val="both"/>
        <w:rPr>
          <w:rFonts w:ascii="Times New Roman" w:hAnsi="Times New Roman" w:cs="Times New Roman"/>
          <w:sz w:val="24"/>
          <w:szCs w:val="24"/>
        </w:rPr>
      </w:pPr>
      <w:bookmarkStart w:id="12" w:name="n369"/>
      <w:bookmarkEnd w:id="12"/>
      <w:r>
        <w:rPr>
          <w:rFonts w:ascii="Times New Roman" w:hAnsi="Times New Roman" w:cs="Times New Roman"/>
          <w:sz w:val="24"/>
          <w:szCs w:val="24"/>
        </w:rPr>
        <w:t xml:space="preserve">     </w:t>
      </w:r>
      <w:r w:rsidR="001F2F97" w:rsidRPr="001F2F97">
        <w:rPr>
          <w:rFonts w:ascii="Times New Roman" w:hAnsi="Times New Roman" w:cs="Times New Roman"/>
          <w:sz w:val="24"/>
          <w:szCs w:val="24"/>
        </w:rPr>
        <w:t xml:space="preserve"> У разі існування в особи сумнівів щодо наявності в неї конфлікту інтересів вона має право звернутися за роз’ясненням до Національного агентства. У разі якщо особа не отримала підтвердження про відсутність конфлікту інтересів, вона діє відповідно до вимог, передбачених у цьому розділі Закону.</w:t>
      </w:r>
    </w:p>
    <w:p w:rsidR="001F2F97" w:rsidRPr="001F2F97" w:rsidRDefault="00C90BAE" w:rsidP="001F2F97">
      <w:pPr>
        <w:pStyle w:val="a4"/>
        <w:jc w:val="both"/>
        <w:rPr>
          <w:rFonts w:ascii="Times New Roman" w:hAnsi="Times New Roman" w:cs="Times New Roman"/>
          <w:sz w:val="24"/>
          <w:szCs w:val="24"/>
        </w:rPr>
      </w:pPr>
      <w:bookmarkStart w:id="13" w:name="n1415"/>
      <w:bookmarkEnd w:id="13"/>
      <w:r>
        <w:rPr>
          <w:rFonts w:ascii="Times New Roman" w:hAnsi="Times New Roman" w:cs="Times New Roman"/>
          <w:i/>
          <w:iCs/>
          <w:sz w:val="24"/>
          <w:szCs w:val="24"/>
        </w:rPr>
        <w:t xml:space="preserve"> </w:t>
      </w:r>
      <w:bookmarkStart w:id="14" w:name="n370"/>
      <w:bookmarkEnd w:id="14"/>
      <w:r>
        <w:rPr>
          <w:rFonts w:ascii="Times New Roman" w:hAnsi="Times New Roman" w:cs="Times New Roman"/>
          <w:sz w:val="24"/>
          <w:szCs w:val="24"/>
        </w:rPr>
        <w:t xml:space="preserve">    </w:t>
      </w:r>
      <w:r w:rsidR="001F2F97" w:rsidRPr="001F2F97">
        <w:rPr>
          <w:rFonts w:ascii="Times New Roman" w:hAnsi="Times New Roman" w:cs="Times New Roman"/>
          <w:sz w:val="24"/>
          <w:szCs w:val="24"/>
        </w:rPr>
        <w:t xml:space="preserve"> 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1F2F97" w:rsidRPr="00C90BAE" w:rsidRDefault="00C90BAE" w:rsidP="001F2F97">
      <w:pPr>
        <w:pStyle w:val="a4"/>
        <w:jc w:val="both"/>
        <w:rPr>
          <w:rFonts w:ascii="Times New Roman" w:hAnsi="Times New Roman" w:cs="Times New Roman"/>
          <w:sz w:val="24"/>
          <w:szCs w:val="24"/>
          <w:u w:val="single"/>
        </w:rPr>
      </w:pPr>
      <w:bookmarkStart w:id="15" w:name="n371"/>
      <w:bookmarkEnd w:id="15"/>
      <w:r>
        <w:rPr>
          <w:rFonts w:ascii="Times New Roman" w:hAnsi="Times New Roman" w:cs="Times New Roman"/>
          <w:sz w:val="24"/>
          <w:szCs w:val="24"/>
        </w:rPr>
        <w:t xml:space="preserve"> </w:t>
      </w:r>
      <w:bookmarkStart w:id="16" w:name="n373"/>
      <w:bookmarkEnd w:id="16"/>
      <w:r>
        <w:rPr>
          <w:rFonts w:ascii="Times New Roman" w:hAnsi="Times New Roman" w:cs="Times New Roman"/>
          <w:sz w:val="24"/>
          <w:szCs w:val="24"/>
        </w:rPr>
        <w:t xml:space="preserve">     </w:t>
      </w:r>
      <w:r w:rsidR="001F2F97" w:rsidRPr="001F2F97">
        <w:rPr>
          <w:rFonts w:ascii="Times New Roman" w:hAnsi="Times New Roman" w:cs="Times New Roman"/>
          <w:sz w:val="24"/>
          <w:szCs w:val="24"/>
        </w:rPr>
        <w:t xml:space="preserve"> </w:t>
      </w:r>
      <w:r w:rsidR="001F2F97" w:rsidRPr="00C90BAE">
        <w:rPr>
          <w:rFonts w:ascii="Times New Roman" w:hAnsi="Times New Roman" w:cs="Times New Roman"/>
          <w:sz w:val="24"/>
          <w:szCs w:val="24"/>
          <w:u w:val="single"/>
        </w:rPr>
        <w:t>Зовнішнє врегулювання конфлікту інтересів здійснюється шляхом:</w:t>
      </w:r>
    </w:p>
    <w:p w:rsidR="001F2F97" w:rsidRPr="001F2F97" w:rsidRDefault="001F2F97" w:rsidP="001F2F97">
      <w:pPr>
        <w:pStyle w:val="a4"/>
        <w:jc w:val="both"/>
        <w:rPr>
          <w:rFonts w:ascii="Times New Roman" w:hAnsi="Times New Roman" w:cs="Times New Roman"/>
          <w:sz w:val="24"/>
          <w:szCs w:val="24"/>
        </w:rPr>
      </w:pPr>
      <w:bookmarkStart w:id="17" w:name="n374"/>
      <w:bookmarkEnd w:id="17"/>
      <w:r w:rsidRPr="001F2F97">
        <w:rPr>
          <w:rFonts w:ascii="Times New Roman" w:hAnsi="Times New Roman" w:cs="Times New Roman"/>
          <w:sz w:val="24"/>
          <w:szCs w:val="24"/>
        </w:rPr>
        <w:lastRenderedPageBreak/>
        <w:t>1)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p>
    <w:p w:rsidR="001F2F97" w:rsidRPr="001F2F97" w:rsidRDefault="001F2F97" w:rsidP="001F2F97">
      <w:pPr>
        <w:pStyle w:val="a4"/>
        <w:jc w:val="both"/>
        <w:rPr>
          <w:rFonts w:ascii="Times New Roman" w:hAnsi="Times New Roman" w:cs="Times New Roman"/>
          <w:sz w:val="24"/>
          <w:szCs w:val="24"/>
        </w:rPr>
      </w:pPr>
      <w:bookmarkStart w:id="18" w:name="n375"/>
      <w:bookmarkEnd w:id="18"/>
      <w:r w:rsidRPr="001F2F97">
        <w:rPr>
          <w:rFonts w:ascii="Times New Roman" w:hAnsi="Times New Roman" w:cs="Times New Roman"/>
          <w:sz w:val="24"/>
          <w:szCs w:val="24"/>
        </w:rPr>
        <w:t>2) застосування зовнішнього контролю за виконанням особою відповідного завдання, вчиненням нею певних дій чи прийняття рішень;</w:t>
      </w:r>
    </w:p>
    <w:p w:rsidR="001F2F97" w:rsidRPr="001F2F97" w:rsidRDefault="001F2F97" w:rsidP="001F2F97">
      <w:pPr>
        <w:pStyle w:val="a4"/>
        <w:jc w:val="both"/>
        <w:rPr>
          <w:rFonts w:ascii="Times New Roman" w:hAnsi="Times New Roman" w:cs="Times New Roman"/>
          <w:sz w:val="24"/>
          <w:szCs w:val="24"/>
        </w:rPr>
      </w:pPr>
      <w:bookmarkStart w:id="19" w:name="n376"/>
      <w:bookmarkEnd w:id="19"/>
      <w:r w:rsidRPr="001F2F97">
        <w:rPr>
          <w:rFonts w:ascii="Times New Roman" w:hAnsi="Times New Roman" w:cs="Times New Roman"/>
          <w:sz w:val="24"/>
          <w:szCs w:val="24"/>
        </w:rPr>
        <w:t>3) обмеження доступу особи до певної інформації;</w:t>
      </w:r>
    </w:p>
    <w:p w:rsidR="001F2F97" w:rsidRPr="001F2F97" w:rsidRDefault="001F2F97" w:rsidP="001F2F97">
      <w:pPr>
        <w:pStyle w:val="a4"/>
        <w:jc w:val="both"/>
        <w:rPr>
          <w:rFonts w:ascii="Times New Roman" w:hAnsi="Times New Roman" w:cs="Times New Roman"/>
          <w:sz w:val="24"/>
          <w:szCs w:val="24"/>
        </w:rPr>
      </w:pPr>
      <w:bookmarkStart w:id="20" w:name="n377"/>
      <w:bookmarkEnd w:id="20"/>
      <w:r w:rsidRPr="001F2F97">
        <w:rPr>
          <w:rFonts w:ascii="Times New Roman" w:hAnsi="Times New Roman" w:cs="Times New Roman"/>
          <w:sz w:val="24"/>
          <w:szCs w:val="24"/>
        </w:rPr>
        <w:t>4) перегляду обсягу службових повноважень особи;</w:t>
      </w:r>
    </w:p>
    <w:p w:rsidR="001F2F97" w:rsidRPr="001F2F97" w:rsidRDefault="001F2F97" w:rsidP="001F2F97">
      <w:pPr>
        <w:pStyle w:val="a4"/>
        <w:jc w:val="both"/>
        <w:rPr>
          <w:rFonts w:ascii="Times New Roman" w:hAnsi="Times New Roman" w:cs="Times New Roman"/>
          <w:sz w:val="24"/>
          <w:szCs w:val="24"/>
        </w:rPr>
      </w:pPr>
      <w:bookmarkStart w:id="21" w:name="n378"/>
      <w:bookmarkEnd w:id="21"/>
      <w:r w:rsidRPr="001F2F97">
        <w:rPr>
          <w:rFonts w:ascii="Times New Roman" w:hAnsi="Times New Roman" w:cs="Times New Roman"/>
          <w:sz w:val="24"/>
          <w:szCs w:val="24"/>
        </w:rPr>
        <w:t>5) переведення особи на іншу посаду;</w:t>
      </w:r>
    </w:p>
    <w:p w:rsidR="001F2F97" w:rsidRPr="001F2F97" w:rsidRDefault="001F2F97" w:rsidP="001F2F97">
      <w:pPr>
        <w:pStyle w:val="a4"/>
        <w:jc w:val="both"/>
        <w:rPr>
          <w:rFonts w:ascii="Times New Roman" w:hAnsi="Times New Roman" w:cs="Times New Roman"/>
          <w:sz w:val="24"/>
          <w:szCs w:val="24"/>
        </w:rPr>
      </w:pPr>
      <w:bookmarkStart w:id="22" w:name="n379"/>
      <w:bookmarkEnd w:id="22"/>
      <w:r w:rsidRPr="001F2F97">
        <w:rPr>
          <w:rFonts w:ascii="Times New Roman" w:hAnsi="Times New Roman" w:cs="Times New Roman"/>
          <w:sz w:val="24"/>
          <w:szCs w:val="24"/>
        </w:rPr>
        <w:t>6) звільнення особи.</w:t>
      </w:r>
    </w:p>
    <w:p w:rsidR="001F2F97" w:rsidRPr="001F2F97" w:rsidRDefault="00C90BAE" w:rsidP="001F2F97">
      <w:pPr>
        <w:pStyle w:val="a4"/>
        <w:jc w:val="both"/>
        <w:rPr>
          <w:rFonts w:ascii="Times New Roman" w:hAnsi="Times New Roman" w:cs="Times New Roman"/>
          <w:sz w:val="24"/>
          <w:szCs w:val="24"/>
        </w:rPr>
      </w:pPr>
      <w:bookmarkStart w:id="23" w:name="n380"/>
      <w:bookmarkEnd w:id="23"/>
      <w:r>
        <w:rPr>
          <w:rFonts w:ascii="Times New Roman" w:hAnsi="Times New Roman" w:cs="Times New Roman"/>
          <w:sz w:val="24"/>
          <w:szCs w:val="24"/>
        </w:rPr>
        <w:t xml:space="preserve">    </w:t>
      </w:r>
      <w:r w:rsidR="001F2F97" w:rsidRPr="001F2F97">
        <w:rPr>
          <w:rFonts w:ascii="Times New Roman" w:hAnsi="Times New Roman" w:cs="Times New Roman"/>
          <w:sz w:val="24"/>
          <w:szCs w:val="24"/>
        </w:rPr>
        <w:t xml:space="preserve"> Особи, зазначені у </w:t>
      </w:r>
      <w:hyperlink r:id="rId7" w:anchor="n26" w:history="1">
        <w:r w:rsidR="001F2F97" w:rsidRPr="001F2F97">
          <w:rPr>
            <w:rStyle w:val="a3"/>
            <w:rFonts w:ascii="Times New Roman" w:hAnsi="Times New Roman" w:cs="Times New Roman"/>
            <w:sz w:val="24"/>
            <w:szCs w:val="24"/>
          </w:rPr>
          <w:t>пунктах 1</w:t>
        </w:r>
      </w:hyperlink>
      <w:r w:rsidR="001F2F97" w:rsidRPr="001F2F97">
        <w:rPr>
          <w:rFonts w:ascii="Times New Roman" w:hAnsi="Times New Roman" w:cs="Times New Roman"/>
          <w:sz w:val="24"/>
          <w:szCs w:val="24"/>
        </w:rPr>
        <w:t>, </w:t>
      </w:r>
      <w:hyperlink r:id="rId8" w:anchor="n37" w:history="1">
        <w:r w:rsidR="001F2F97" w:rsidRPr="001F2F97">
          <w:rPr>
            <w:rStyle w:val="a3"/>
            <w:rFonts w:ascii="Times New Roman" w:hAnsi="Times New Roman" w:cs="Times New Roman"/>
            <w:sz w:val="24"/>
            <w:szCs w:val="24"/>
          </w:rPr>
          <w:t>2</w:t>
        </w:r>
      </w:hyperlink>
      <w:r w:rsidR="001F2F97" w:rsidRPr="001F2F97">
        <w:rPr>
          <w:rFonts w:ascii="Times New Roman" w:hAnsi="Times New Roman" w:cs="Times New Roman"/>
          <w:sz w:val="24"/>
          <w:szCs w:val="24"/>
        </w:rPr>
        <w:t> частини першої статті 3 цього Закону,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підтверджуючих це документів безпосередньому керівнику або керівнику органу, до повноважень якого належить звільнення/ініціювання звільнення з посади.</w:t>
      </w:r>
    </w:p>
    <w:p w:rsidR="001F2F97" w:rsidRPr="001F2F97" w:rsidRDefault="00C90BAE" w:rsidP="001F2F97">
      <w:pPr>
        <w:pStyle w:val="a4"/>
        <w:jc w:val="both"/>
        <w:rPr>
          <w:rFonts w:ascii="Times New Roman" w:hAnsi="Times New Roman" w:cs="Times New Roman"/>
          <w:sz w:val="24"/>
          <w:szCs w:val="24"/>
        </w:rPr>
      </w:pPr>
      <w:bookmarkStart w:id="24" w:name="n381"/>
      <w:bookmarkEnd w:id="24"/>
      <w:r>
        <w:rPr>
          <w:rFonts w:ascii="Times New Roman" w:hAnsi="Times New Roman" w:cs="Times New Roman"/>
          <w:sz w:val="24"/>
          <w:szCs w:val="24"/>
        </w:rPr>
        <w:t xml:space="preserve">       </w:t>
      </w:r>
      <w:r w:rsidR="001F2F97" w:rsidRPr="001F2F97">
        <w:rPr>
          <w:rFonts w:ascii="Times New Roman" w:hAnsi="Times New Roman" w:cs="Times New Roman"/>
          <w:sz w:val="24"/>
          <w:szCs w:val="24"/>
        </w:rPr>
        <w:t>Позбавлення приватного інтересу має виключати будь-яку можливість його приховування.</w:t>
      </w:r>
    </w:p>
    <w:p w:rsidR="001F2F97" w:rsidRPr="001F2F97" w:rsidRDefault="00C90BAE" w:rsidP="001F2F97">
      <w:pPr>
        <w:pStyle w:val="a4"/>
        <w:jc w:val="both"/>
        <w:rPr>
          <w:rFonts w:ascii="Times New Roman" w:hAnsi="Times New Roman" w:cs="Times New Roman"/>
          <w:sz w:val="24"/>
          <w:szCs w:val="24"/>
        </w:rPr>
      </w:pPr>
      <w:bookmarkStart w:id="25" w:name="n382"/>
      <w:bookmarkEnd w:id="25"/>
      <w:r>
        <w:rPr>
          <w:rFonts w:ascii="Times New Roman" w:hAnsi="Times New Roman" w:cs="Times New Roman"/>
          <w:b/>
          <w:bCs/>
          <w:sz w:val="24"/>
          <w:szCs w:val="24"/>
        </w:rPr>
        <w:t xml:space="preserve"> </w:t>
      </w:r>
    </w:p>
    <w:p w:rsidR="001F2F97" w:rsidRPr="001F2F97" w:rsidRDefault="00C90BAE" w:rsidP="001F2F97">
      <w:pPr>
        <w:pStyle w:val="a4"/>
        <w:jc w:val="both"/>
        <w:rPr>
          <w:rFonts w:ascii="Times New Roman" w:hAnsi="Times New Roman" w:cs="Times New Roman"/>
          <w:sz w:val="24"/>
          <w:szCs w:val="24"/>
        </w:rPr>
      </w:pPr>
      <w:bookmarkStart w:id="26" w:name="n383"/>
      <w:bookmarkEnd w:id="26"/>
      <w:r>
        <w:rPr>
          <w:rFonts w:ascii="Times New Roman" w:hAnsi="Times New Roman" w:cs="Times New Roman"/>
          <w:sz w:val="24"/>
          <w:szCs w:val="24"/>
        </w:rPr>
        <w:t xml:space="preserve">        </w:t>
      </w:r>
      <w:r w:rsidR="001F2F97" w:rsidRPr="001F2F97">
        <w:rPr>
          <w:rFonts w:ascii="Times New Roman" w:hAnsi="Times New Roman" w:cs="Times New Roman"/>
          <w:sz w:val="24"/>
          <w:szCs w:val="24"/>
        </w:rPr>
        <w:t xml:space="preserve"> Усунення особи, уповноваженої на виконання функцій держави або місцевого самоврядування, прирівняної до неї особи від виконання завдання, вчинення дій, прийняття рішення чи участі в його прийнятті в умовах реального чи потенційного конфлікту інтересів здійснюється за рішенням керівника відповідного органу, підприємства, установи, організації, у випадках, якщо конфлікт інтересів не має постійного характеру та за умови можливості залучення до прийняття такого рішення або вчинення відповідних дій інших працівників відповідного органу, підприємства, установи, організації.</w:t>
      </w:r>
    </w:p>
    <w:p w:rsidR="001F2F97" w:rsidRPr="001F2F97" w:rsidRDefault="00C90BAE" w:rsidP="001F2F97">
      <w:pPr>
        <w:pStyle w:val="a4"/>
        <w:jc w:val="both"/>
        <w:rPr>
          <w:rFonts w:ascii="Times New Roman" w:hAnsi="Times New Roman" w:cs="Times New Roman"/>
          <w:sz w:val="24"/>
          <w:szCs w:val="24"/>
        </w:rPr>
      </w:pPr>
      <w:bookmarkStart w:id="27" w:name="n384"/>
      <w:bookmarkEnd w:id="27"/>
      <w:r>
        <w:rPr>
          <w:rFonts w:ascii="Times New Roman" w:hAnsi="Times New Roman" w:cs="Times New Roman"/>
          <w:sz w:val="24"/>
          <w:szCs w:val="24"/>
        </w:rPr>
        <w:t xml:space="preserve">      </w:t>
      </w:r>
      <w:r w:rsidR="001F2F97" w:rsidRPr="001F2F97">
        <w:rPr>
          <w:rFonts w:ascii="Times New Roman" w:hAnsi="Times New Roman" w:cs="Times New Roman"/>
          <w:sz w:val="24"/>
          <w:szCs w:val="24"/>
        </w:rPr>
        <w:t xml:space="preserve"> Усунення особи, уповноваженої на виконання функцій держави або місцевого самоврядування, прирівняної до неї особи від виконання завдання, вчинення дій, прийняття рішення чи участі в його прийнятті в умовах реального чи потенційного конфлікту інтересів, а також залучення до прийняття такого рішення або вчинення відповідних дій інших працівників відповідного органу, підприємства, установи, організації здійснюється за рішенням керівника органу або відповідного структурного підрозділу, в якому працює особа.</w:t>
      </w:r>
    </w:p>
    <w:p w:rsidR="001F2F97" w:rsidRPr="001F2F97" w:rsidRDefault="00C90BAE" w:rsidP="001F2F97">
      <w:pPr>
        <w:pStyle w:val="a4"/>
        <w:jc w:val="both"/>
        <w:rPr>
          <w:rFonts w:ascii="Times New Roman" w:hAnsi="Times New Roman" w:cs="Times New Roman"/>
          <w:sz w:val="24"/>
          <w:szCs w:val="24"/>
        </w:rPr>
      </w:pPr>
      <w:bookmarkStart w:id="28" w:name="n385"/>
      <w:bookmarkEnd w:id="28"/>
      <w:r>
        <w:rPr>
          <w:rFonts w:ascii="Times New Roman" w:hAnsi="Times New Roman" w:cs="Times New Roman"/>
          <w:b/>
          <w:bCs/>
          <w:sz w:val="24"/>
          <w:szCs w:val="24"/>
        </w:rPr>
        <w:t xml:space="preserve">  </w:t>
      </w:r>
    </w:p>
    <w:p w:rsidR="001F2F97" w:rsidRPr="001F2F97" w:rsidRDefault="00C90BAE" w:rsidP="001F2F97">
      <w:pPr>
        <w:pStyle w:val="a4"/>
        <w:jc w:val="both"/>
        <w:rPr>
          <w:rFonts w:ascii="Times New Roman" w:hAnsi="Times New Roman" w:cs="Times New Roman"/>
          <w:sz w:val="24"/>
          <w:szCs w:val="24"/>
        </w:rPr>
      </w:pPr>
      <w:bookmarkStart w:id="29" w:name="n386"/>
      <w:bookmarkEnd w:id="29"/>
      <w:r>
        <w:rPr>
          <w:rFonts w:ascii="Times New Roman" w:hAnsi="Times New Roman" w:cs="Times New Roman"/>
          <w:sz w:val="24"/>
          <w:szCs w:val="24"/>
        </w:rPr>
        <w:t xml:space="preserve">      </w:t>
      </w:r>
      <w:r w:rsidR="001F2F97" w:rsidRPr="001F2F97">
        <w:rPr>
          <w:rFonts w:ascii="Times New Roman" w:hAnsi="Times New Roman" w:cs="Times New Roman"/>
          <w:sz w:val="24"/>
          <w:szCs w:val="24"/>
        </w:rPr>
        <w:t xml:space="preserve"> Обмеження доступу особи, уповноваженої на виконання функцій держави або місцевого самоврядування, прирівняної до неї особи до певної інформації здійснюється за рішенням керівника органу або відповідного структурного підрозділу, в якому працює особа, у випадку, якщо конфлікт інтересів пов’язаний з таким доступом та має постійний характер, а також за можливості продовження належного виконання особою повноважень на посаді за умови такого обмеження і можливості доручення роботи з відповідною інформацією іншому працівнику органу, підприємства, установи, організації.</w:t>
      </w:r>
    </w:p>
    <w:p w:rsidR="001F2F97" w:rsidRPr="001F2F97" w:rsidRDefault="00C90BAE" w:rsidP="001F2F97">
      <w:pPr>
        <w:pStyle w:val="a4"/>
        <w:jc w:val="both"/>
        <w:rPr>
          <w:rFonts w:ascii="Times New Roman" w:hAnsi="Times New Roman" w:cs="Times New Roman"/>
          <w:sz w:val="24"/>
          <w:szCs w:val="24"/>
        </w:rPr>
      </w:pPr>
      <w:bookmarkStart w:id="30" w:name="n387"/>
      <w:bookmarkEnd w:id="30"/>
      <w:r>
        <w:rPr>
          <w:rFonts w:ascii="Times New Roman" w:hAnsi="Times New Roman" w:cs="Times New Roman"/>
          <w:b/>
          <w:bCs/>
          <w:sz w:val="24"/>
          <w:szCs w:val="24"/>
        </w:rPr>
        <w:t xml:space="preserve"> </w:t>
      </w:r>
      <w:bookmarkStart w:id="31" w:name="n388"/>
      <w:bookmarkEnd w:id="31"/>
      <w:r>
        <w:rPr>
          <w:rFonts w:ascii="Times New Roman" w:hAnsi="Times New Roman" w:cs="Times New Roman"/>
          <w:sz w:val="24"/>
          <w:szCs w:val="24"/>
        </w:rPr>
        <w:t xml:space="preserve">      </w:t>
      </w:r>
      <w:r w:rsidR="001F2F97" w:rsidRPr="001F2F97">
        <w:rPr>
          <w:rFonts w:ascii="Times New Roman" w:hAnsi="Times New Roman" w:cs="Times New Roman"/>
          <w:sz w:val="24"/>
          <w:szCs w:val="24"/>
        </w:rPr>
        <w:t xml:space="preserve"> Перегляд обсягу службових повноважень особи, уповноваженої на виконання функцій держави або місцевого самоврядування, прирівняної до неї особи здійснюється за рішенням керівника органу, підприємства, установи, організації або відповідного структурного підрозділу, в якому працює особа, у разі, якщо конфлікт інтересів у її діяльності має постійний характер, пов’язаний з конкретним повноваженням особи, а також за можливості продовження належного виконання нею службових завдань у разі такого перегляду і можливості наділення відповідними повноваженнями іншого працівника.</w:t>
      </w:r>
    </w:p>
    <w:p w:rsidR="00C90BAE" w:rsidRDefault="00C90BAE" w:rsidP="001F2F97">
      <w:pPr>
        <w:pStyle w:val="a4"/>
        <w:jc w:val="both"/>
        <w:rPr>
          <w:rFonts w:ascii="Times New Roman" w:hAnsi="Times New Roman" w:cs="Times New Roman"/>
          <w:b/>
          <w:bCs/>
          <w:sz w:val="24"/>
          <w:szCs w:val="24"/>
        </w:rPr>
      </w:pPr>
      <w:bookmarkStart w:id="32" w:name="n389"/>
      <w:bookmarkStart w:id="33" w:name="n390"/>
      <w:bookmarkEnd w:id="32"/>
      <w:bookmarkEnd w:id="33"/>
    </w:p>
    <w:p w:rsidR="001F2F97" w:rsidRPr="001F2F97" w:rsidRDefault="00C90BAE" w:rsidP="001F2F97">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1F2F97" w:rsidRPr="001F2F97">
        <w:rPr>
          <w:rFonts w:ascii="Times New Roman" w:hAnsi="Times New Roman" w:cs="Times New Roman"/>
          <w:sz w:val="24"/>
          <w:szCs w:val="24"/>
        </w:rPr>
        <w:t xml:space="preserve"> Службові повноваження здійснюються особою, уповноваженою на виконання функцій держави або місцевого самоврядування, прирівняною до неї особи під зовнішнім контролем у разі, якщо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 обмеження її доступу до інформації чи перегляд її повноважень є неможливим та відсутні підстави для її переведення на іншу посаду або звільнення.</w:t>
      </w:r>
    </w:p>
    <w:p w:rsidR="001F2F97" w:rsidRPr="00C90BAE" w:rsidRDefault="00C90BAE" w:rsidP="001F2F97">
      <w:pPr>
        <w:pStyle w:val="a4"/>
        <w:jc w:val="both"/>
        <w:rPr>
          <w:rFonts w:ascii="Times New Roman" w:hAnsi="Times New Roman" w:cs="Times New Roman"/>
          <w:sz w:val="24"/>
          <w:szCs w:val="24"/>
        </w:rPr>
      </w:pPr>
      <w:bookmarkStart w:id="34" w:name="n391"/>
      <w:bookmarkEnd w:id="34"/>
      <w:r w:rsidRPr="00C90BAE">
        <w:rPr>
          <w:rFonts w:ascii="Times New Roman" w:hAnsi="Times New Roman" w:cs="Times New Roman"/>
          <w:b/>
          <w:sz w:val="24"/>
          <w:szCs w:val="24"/>
        </w:rPr>
        <w:t xml:space="preserve">    </w:t>
      </w:r>
      <w:r w:rsidR="001F2F97" w:rsidRPr="00C90BAE">
        <w:rPr>
          <w:rFonts w:ascii="Times New Roman" w:hAnsi="Times New Roman" w:cs="Times New Roman"/>
          <w:b/>
          <w:sz w:val="24"/>
          <w:szCs w:val="24"/>
        </w:rPr>
        <w:t xml:space="preserve"> Зовнішній контроль здійснюється в таких формах</w:t>
      </w:r>
      <w:r w:rsidR="001F2F97" w:rsidRPr="00C90BAE">
        <w:rPr>
          <w:rFonts w:ascii="Times New Roman" w:hAnsi="Times New Roman" w:cs="Times New Roman"/>
          <w:sz w:val="24"/>
          <w:szCs w:val="24"/>
        </w:rPr>
        <w:t>:</w:t>
      </w:r>
    </w:p>
    <w:p w:rsidR="001F2F97" w:rsidRPr="001F2F97" w:rsidRDefault="001F2F97" w:rsidP="001F2F97">
      <w:pPr>
        <w:pStyle w:val="a4"/>
        <w:jc w:val="both"/>
        <w:rPr>
          <w:rFonts w:ascii="Times New Roman" w:hAnsi="Times New Roman" w:cs="Times New Roman"/>
          <w:sz w:val="24"/>
          <w:szCs w:val="24"/>
        </w:rPr>
      </w:pPr>
      <w:bookmarkStart w:id="35" w:name="n392"/>
      <w:bookmarkEnd w:id="35"/>
      <w:r w:rsidRPr="001F2F97">
        <w:rPr>
          <w:rFonts w:ascii="Times New Roman" w:hAnsi="Times New Roman" w:cs="Times New Roman"/>
          <w:sz w:val="24"/>
          <w:szCs w:val="24"/>
        </w:rPr>
        <w:t>1) перевірка працівником, визначеним керівником органу, підприємства, установи, організації, стану та результатів виконання особою завдання, вчинення нею дій, змісту рішень чи проектів рішень, що приймаються або розробляються особою або відповідним колегіальним органом з питань, пов’язаних із предметом конфлікту інтересів;</w:t>
      </w:r>
    </w:p>
    <w:p w:rsidR="001F2F97" w:rsidRPr="001F2F97" w:rsidRDefault="001F2F97" w:rsidP="001F2F97">
      <w:pPr>
        <w:pStyle w:val="a4"/>
        <w:jc w:val="both"/>
        <w:rPr>
          <w:rFonts w:ascii="Times New Roman" w:hAnsi="Times New Roman" w:cs="Times New Roman"/>
          <w:sz w:val="24"/>
          <w:szCs w:val="24"/>
        </w:rPr>
      </w:pPr>
      <w:bookmarkStart w:id="36" w:name="n393"/>
      <w:bookmarkEnd w:id="36"/>
      <w:r w:rsidRPr="001F2F97">
        <w:rPr>
          <w:rFonts w:ascii="Times New Roman" w:hAnsi="Times New Roman" w:cs="Times New Roman"/>
          <w:sz w:val="24"/>
          <w:szCs w:val="24"/>
        </w:rPr>
        <w:t>2) виконання особою завдання, вчинення нею дій, розгляд справ, підготовка та прийняття нею рішень у присутності визначеного керівником органу працівника;</w:t>
      </w:r>
    </w:p>
    <w:p w:rsidR="001F2F97" w:rsidRPr="001F2F97" w:rsidRDefault="001F2F97" w:rsidP="001F2F97">
      <w:pPr>
        <w:pStyle w:val="a4"/>
        <w:jc w:val="both"/>
        <w:rPr>
          <w:rFonts w:ascii="Times New Roman" w:hAnsi="Times New Roman" w:cs="Times New Roman"/>
          <w:sz w:val="24"/>
          <w:szCs w:val="24"/>
        </w:rPr>
      </w:pPr>
      <w:bookmarkStart w:id="37" w:name="n394"/>
      <w:bookmarkEnd w:id="37"/>
      <w:r w:rsidRPr="001F2F97">
        <w:rPr>
          <w:rFonts w:ascii="Times New Roman" w:hAnsi="Times New Roman" w:cs="Times New Roman"/>
          <w:sz w:val="24"/>
          <w:szCs w:val="24"/>
        </w:rPr>
        <w:lastRenderedPageBreak/>
        <w:t>3) участь уповноваженої особи Національного агентства в роботі колегіального органу в статусі спостерігача без права голосу.</w:t>
      </w:r>
    </w:p>
    <w:p w:rsidR="001F2F97" w:rsidRPr="001F2F97" w:rsidRDefault="001F2F97" w:rsidP="001F2F97">
      <w:pPr>
        <w:pStyle w:val="a4"/>
        <w:jc w:val="both"/>
        <w:rPr>
          <w:rFonts w:ascii="Times New Roman" w:hAnsi="Times New Roman" w:cs="Times New Roman"/>
          <w:sz w:val="24"/>
          <w:szCs w:val="24"/>
        </w:rPr>
      </w:pPr>
      <w:bookmarkStart w:id="38" w:name="n395"/>
      <w:bookmarkEnd w:id="38"/>
      <w:r w:rsidRPr="001F2F97">
        <w:rPr>
          <w:rFonts w:ascii="Times New Roman" w:hAnsi="Times New Roman" w:cs="Times New Roman"/>
          <w:sz w:val="24"/>
          <w:szCs w:val="24"/>
        </w:rPr>
        <w:t>3. У рішенні про здійснення зовнішнього контролю визначаються форма контролю, уповноважений на проведення контролю працівник, а також обов’язки особи у зв’язку із застосуванням зовнішнього контролю за виконанням нею відповідного завдання, вчиненням нею дій чи прийняття рішень.</w:t>
      </w:r>
    </w:p>
    <w:p w:rsidR="001F2F97" w:rsidRPr="001F2F97" w:rsidRDefault="00C90BAE" w:rsidP="001F2F97">
      <w:pPr>
        <w:pStyle w:val="a4"/>
        <w:jc w:val="both"/>
        <w:rPr>
          <w:rFonts w:ascii="Times New Roman" w:hAnsi="Times New Roman" w:cs="Times New Roman"/>
          <w:sz w:val="24"/>
          <w:szCs w:val="24"/>
        </w:rPr>
      </w:pPr>
      <w:bookmarkStart w:id="39" w:name="n396"/>
      <w:bookmarkEnd w:id="39"/>
      <w:r>
        <w:rPr>
          <w:rFonts w:ascii="Times New Roman" w:hAnsi="Times New Roman" w:cs="Times New Roman"/>
          <w:b/>
          <w:bCs/>
          <w:sz w:val="24"/>
          <w:szCs w:val="24"/>
        </w:rPr>
        <w:t xml:space="preserve"> </w:t>
      </w:r>
    </w:p>
    <w:p w:rsidR="001F2F97" w:rsidRPr="001F2F97" w:rsidRDefault="00C90BAE" w:rsidP="001F2F97">
      <w:pPr>
        <w:pStyle w:val="a4"/>
        <w:jc w:val="both"/>
        <w:rPr>
          <w:rFonts w:ascii="Times New Roman" w:hAnsi="Times New Roman" w:cs="Times New Roman"/>
          <w:sz w:val="24"/>
          <w:szCs w:val="24"/>
        </w:rPr>
      </w:pPr>
      <w:bookmarkStart w:id="40" w:name="n397"/>
      <w:bookmarkEnd w:id="40"/>
      <w:r>
        <w:rPr>
          <w:rFonts w:ascii="Times New Roman" w:hAnsi="Times New Roman" w:cs="Times New Roman"/>
          <w:sz w:val="24"/>
          <w:szCs w:val="24"/>
        </w:rPr>
        <w:t xml:space="preserve">      </w:t>
      </w:r>
      <w:r w:rsidR="001F2F97" w:rsidRPr="001F2F97">
        <w:rPr>
          <w:rFonts w:ascii="Times New Roman" w:hAnsi="Times New Roman" w:cs="Times New Roman"/>
          <w:sz w:val="24"/>
          <w:szCs w:val="24"/>
        </w:rPr>
        <w:t xml:space="preserve"> </w:t>
      </w:r>
      <w:r w:rsidR="001F2F97" w:rsidRPr="00C90BAE">
        <w:rPr>
          <w:rFonts w:ascii="Times New Roman" w:hAnsi="Times New Roman" w:cs="Times New Roman"/>
          <w:sz w:val="24"/>
          <w:szCs w:val="24"/>
          <w:u w:val="single"/>
        </w:rPr>
        <w:t>Переведення особи, уповноваженої на виконання функцій держави або місцевого самоврядування, прирівняної до неї особи на іншу посаду у зв’язку з наявністю реального чи потенційного конфлікту інтересів здійснюється за рішенням керівника органу</w:t>
      </w:r>
      <w:r w:rsidR="001F2F97" w:rsidRPr="001F2F97">
        <w:rPr>
          <w:rFonts w:ascii="Times New Roman" w:hAnsi="Times New Roman" w:cs="Times New Roman"/>
          <w:sz w:val="24"/>
          <w:szCs w:val="24"/>
        </w:rPr>
        <w:t>, підприємства, установи, організації у разі, якщо конфлікт інтересів у її діяльності має постійний характер і не може бути врегульований шляхом усунення такої особи від виконання завдання, вчинення дій, прийняття рішення чи участі в його прийнятті, обмеження її доступу до інформації, перегляду її повноважень та функцій, позбавлення приватного інтересу та за наявності вакантної посади, яка за своїми характеристиками відповідає особистим та професійним якостям особи.</w:t>
      </w:r>
    </w:p>
    <w:p w:rsidR="001F2F97" w:rsidRPr="001F2F97" w:rsidRDefault="00C90BAE" w:rsidP="001F2F97">
      <w:pPr>
        <w:pStyle w:val="a4"/>
        <w:jc w:val="both"/>
        <w:rPr>
          <w:rFonts w:ascii="Times New Roman" w:hAnsi="Times New Roman" w:cs="Times New Roman"/>
          <w:sz w:val="24"/>
          <w:szCs w:val="24"/>
        </w:rPr>
      </w:pPr>
      <w:bookmarkStart w:id="41" w:name="n398"/>
      <w:bookmarkEnd w:id="41"/>
      <w:r>
        <w:rPr>
          <w:rFonts w:ascii="Times New Roman" w:hAnsi="Times New Roman" w:cs="Times New Roman"/>
          <w:sz w:val="24"/>
          <w:szCs w:val="24"/>
        </w:rPr>
        <w:t xml:space="preserve">         </w:t>
      </w:r>
      <w:r w:rsidR="001F2F97" w:rsidRPr="001F2F97">
        <w:rPr>
          <w:rFonts w:ascii="Times New Roman" w:hAnsi="Times New Roman" w:cs="Times New Roman"/>
          <w:sz w:val="24"/>
          <w:szCs w:val="24"/>
        </w:rPr>
        <w:t>Переведення на іншу посаду може здійснюватися лише за згодою особи, уповноваженої на виконання функцій держави або місцевого самоврядування, прирівняної до неї особи.</w:t>
      </w:r>
    </w:p>
    <w:p w:rsidR="001F2F97" w:rsidRDefault="00C90BAE" w:rsidP="001F2F97">
      <w:pPr>
        <w:pStyle w:val="a4"/>
        <w:jc w:val="both"/>
        <w:rPr>
          <w:rFonts w:ascii="Times New Roman" w:hAnsi="Times New Roman" w:cs="Times New Roman"/>
          <w:sz w:val="24"/>
          <w:szCs w:val="24"/>
        </w:rPr>
      </w:pPr>
      <w:bookmarkStart w:id="42" w:name="n399"/>
      <w:bookmarkEnd w:id="42"/>
      <w:r>
        <w:rPr>
          <w:rFonts w:ascii="Times New Roman" w:hAnsi="Times New Roman" w:cs="Times New Roman"/>
          <w:sz w:val="24"/>
          <w:szCs w:val="24"/>
        </w:rPr>
        <w:t xml:space="preserve">      </w:t>
      </w:r>
      <w:r w:rsidR="001F2F97" w:rsidRPr="001F2F97">
        <w:rPr>
          <w:rFonts w:ascii="Times New Roman" w:hAnsi="Times New Roman" w:cs="Times New Roman"/>
          <w:sz w:val="24"/>
          <w:szCs w:val="24"/>
        </w:rPr>
        <w:t xml:space="preserve"> Звільнення особи, уповноваженої на виконання функцій держави або місцевого самоврядування, прирівняної до неї особи з займаної посади у зв’язку з наявністю конфлікту інтересів здійснюється у разі, якщо реальний чи потенційний конфлікт інтересів у її діяльності має постійний характер і не може бути врегульований в інший спосіб, в тому числі через відсутність її згоди на переведення або на позбавлення приватного інтересу.</w:t>
      </w:r>
    </w:p>
    <w:p w:rsidR="00C90BAE" w:rsidRPr="001F2F97" w:rsidRDefault="00C90BAE" w:rsidP="001F2F97">
      <w:pPr>
        <w:pStyle w:val="a4"/>
        <w:jc w:val="both"/>
        <w:rPr>
          <w:rFonts w:ascii="Times New Roman" w:hAnsi="Times New Roman" w:cs="Times New Roman"/>
          <w:sz w:val="24"/>
          <w:szCs w:val="24"/>
        </w:rPr>
      </w:pPr>
    </w:p>
    <w:p w:rsidR="001F2F97" w:rsidRPr="009820C0" w:rsidRDefault="00C90BAE" w:rsidP="001F2F97">
      <w:pPr>
        <w:pStyle w:val="a4"/>
        <w:jc w:val="both"/>
        <w:rPr>
          <w:rFonts w:ascii="Times New Roman" w:hAnsi="Times New Roman" w:cs="Times New Roman"/>
          <w:color w:val="000000" w:themeColor="text1"/>
          <w:sz w:val="24"/>
          <w:szCs w:val="24"/>
        </w:rPr>
      </w:pPr>
      <w:bookmarkStart w:id="43" w:name="n400"/>
      <w:bookmarkEnd w:id="43"/>
      <w:r>
        <w:rPr>
          <w:rFonts w:ascii="Times New Roman" w:hAnsi="Times New Roman" w:cs="Times New Roman"/>
          <w:b/>
          <w:bCs/>
          <w:sz w:val="24"/>
          <w:szCs w:val="24"/>
        </w:rPr>
        <w:t xml:space="preserve"> </w:t>
      </w:r>
      <w:bookmarkStart w:id="44" w:name="n1711"/>
      <w:bookmarkStart w:id="45" w:name="n405"/>
      <w:bookmarkStart w:id="46" w:name="n406"/>
      <w:bookmarkEnd w:id="44"/>
      <w:bookmarkEnd w:id="45"/>
      <w:bookmarkEnd w:id="46"/>
      <w:r w:rsidR="009820C0">
        <w:rPr>
          <w:rFonts w:ascii="Times New Roman" w:hAnsi="Times New Roman" w:cs="Times New Roman"/>
          <w:b/>
          <w:bCs/>
          <w:sz w:val="24"/>
          <w:szCs w:val="24"/>
        </w:rPr>
        <w:t xml:space="preserve">       </w:t>
      </w:r>
      <w:r w:rsidR="001F2F97" w:rsidRPr="001F2F97">
        <w:rPr>
          <w:rFonts w:ascii="Times New Roman" w:hAnsi="Times New Roman" w:cs="Times New Roman"/>
          <w:sz w:val="24"/>
          <w:szCs w:val="24"/>
        </w:rPr>
        <w:t xml:space="preserve">Особи, зазначені </w:t>
      </w:r>
      <w:r w:rsidR="001F2F97" w:rsidRPr="009820C0">
        <w:rPr>
          <w:rFonts w:ascii="Times New Roman" w:hAnsi="Times New Roman" w:cs="Times New Roman"/>
          <w:color w:val="000000" w:themeColor="text1"/>
          <w:sz w:val="24"/>
          <w:szCs w:val="24"/>
        </w:rPr>
        <w:t>в </w:t>
      </w:r>
      <w:hyperlink r:id="rId9" w:anchor="n26" w:history="1">
        <w:r w:rsidR="001F2F97" w:rsidRPr="009820C0">
          <w:rPr>
            <w:rStyle w:val="a3"/>
            <w:rFonts w:ascii="Times New Roman" w:hAnsi="Times New Roman" w:cs="Times New Roman"/>
            <w:color w:val="000000" w:themeColor="text1"/>
            <w:sz w:val="24"/>
            <w:szCs w:val="24"/>
            <w:u w:val="none"/>
          </w:rPr>
          <w:t>пункті 1</w:t>
        </w:r>
      </w:hyperlink>
      <w:r w:rsidR="001F2F97" w:rsidRPr="009820C0">
        <w:rPr>
          <w:rFonts w:ascii="Times New Roman" w:hAnsi="Times New Roman" w:cs="Times New Roman"/>
          <w:color w:val="000000" w:themeColor="text1"/>
          <w:sz w:val="24"/>
          <w:szCs w:val="24"/>
        </w:rPr>
        <w:t>, </w:t>
      </w:r>
      <w:hyperlink r:id="rId10" w:anchor="n38" w:history="1">
        <w:r w:rsidR="001F2F97" w:rsidRPr="009820C0">
          <w:rPr>
            <w:rStyle w:val="a3"/>
            <w:rFonts w:ascii="Times New Roman" w:hAnsi="Times New Roman" w:cs="Times New Roman"/>
            <w:color w:val="000000" w:themeColor="text1"/>
            <w:sz w:val="24"/>
            <w:szCs w:val="24"/>
            <w:u w:val="none"/>
          </w:rPr>
          <w:t>підпункті "а"</w:t>
        </w:r>
      </w:hyperlink>
      <w:r w:rsidR="001F2F97" w:rsidRPr="009820C0">
        <w:rPr>
          <w:rFonts w:ascii="Times New Roman" w:hAnsi="Times New Roman" w:cs="Times New Roman"/>
          <w:color w:val="000000" w:themeColor="text1"/>
          <w:sz w:val="24"/>
          <w:szCs w:val="24"/>
        </w:rPr>
        <w:t xml:space="preserve"> пункту 2 частини першої статті 3 цього Закону, </w:t>
      </w:r>
      <w:r w:rsidR="001F2F97" w:rsidRPr="009820C0">
        <w:rPr>
          <w:rFonts w:ascii="Times New Roman" w:hAnsi="Times New Roman" w:cs="Times New Roman"/>
          <w:color w:val="000000" w:themeColor="text1"/>
          <w:sz w:val="24"/>
          <w:szCs w:val="24"/>
          <w:u w:val="single"/>
        </w:rPr>
        <w:t>зобов’язані протягом 60 днів після призначення (обрання) на посаду передати в управління іншій особі належні їм підприємства та корпоративні права в порядку, встановленому законом</w:t>
      </w:r>
      <w:r w:rsidR="001F2F97" w:rsidRPr="009820C0">
        <w:rPr>
          <w:rFonts w:ascii="Times New Roman" w:hAnsi="Times New Roman" w:cs="Times New Roman"/>
          <w:color w:val="000000" w:themeColor="text1"/>
          <w:sz w:val="24"/>
          <w:szCs w:val="24"/>
        </w:rPr>
        <w:t>.</w:t>
      </w:r>
    </w:p>
    <w:p w:rsidR="001F2F97" w:rsidRPr="001F2F97" w:rsidRDefault="009820C0" w:rsidP="001F2F97">
      <w:pPr>
        <w:pStyle w:val="a4"/>
        <w:jc w:val="both"/>
        <w:rPr>
          <w:rFonts w:ascii="Times New Roman" w:hAnsi="Times New Roman" w:cs="Times New Roman"/>
          <w:sz w:val="24"/>
          <w:szCs w:val="24"/>
        </w:rPr>
      </w:pPr>
      <w:bookmarkStart w:id="47" w:name="n1618"/>
      <w:bookmarkEnd w:id="47"/>
      <w:r w:rsidRPr="009820C0">
        <w:rPr>
          <w:rFonts w:ascii="Times New Roman" w:hAnsi="Times New Roman" w:cs="Times New Roman"/>
          <w:color w:val="000000" w:themeColor="text1"/>
          <w:sz w:val="24"/>
          <w:szCs w:val="24"/>
        </w:rPr>
        <w:t xml:space="preserve">      </w:t>
      </w:r>
      <w:r w:rsidR="001F2F97" w:rsidRPr="009820C0">
        <w:rPr>
          <w:rFonts w:ascii="Times New Roman" w:hAnsi="Times New Roman" w:cs="Times New Roman"/>
          <w:color w:val="000000" w:themeColor="text1"/>
          <w:sz w:val="24"/>
          <w:szCs w:val="24"/>
        </w:rPr>
        <w:t xml:space="preserve">Якщо на момент закінчення зазначеного </w:t>
      </w:r>
      <w:proofErr w:type="spellStart"/>
      <w:r w:rsidR="001F2F97" w:rsidRPr="009820C0">
        <w:rPr>
          <w:rFonts w:ascii="Times New Roman" w:hAnsi="Times New Roman" w:cs="Times New Roman"/>
          <w:color w:val="000000" w:themeColor="text1"/>
          <w:sz w:val="24"/>
          <w:szCs w:val="24"/>
        </w:rPr>
        <w:t>шестидесятиденного</w:t>
      </w:r>
      <w:proofErr w:type="spellEnd"/>
      <w:r w:rsidR="001F2F97" w:rsidRPr="009820C0">
        <w:rPr>
          <w:rFonts w:ascii="Times New Roman" w:hAnsi="Times New Roman" w:cs="Times New Roman"/>
          <w:color w:val="000000" w:themeColor="text1"/>
          <w:sz w:val="24"/>
          <w:szCs w:val="24"/>
        </w:rPr>
        <w:t xml:space="preserve"> строку в системі депозитарного обліку встановлено обмеження на здійснення операцій з акціями на підставі відповідного рішення Національної комісії з цінних паперів та фондового ринку про зупинення внесення змін до системи депозитарного обліку, особи, зазначені в </w:t>
      </w:r>
      <w:hyperlink r:id="rId11" w:anchor="n26" w:history="1">
        <w:r w:rsidR="001F2F97" w:rsidRPr="009820C0">
          <w:rPr>
            <w:rStyle w:val="a3"/>
            <w:rFonts w:ascii="Times New Roman" w:hAnsi="Times New Roman" w:cs="Times New Roman"/>
            <w:color w:val="000000" w:themeColor="text1"/>
            <w:sz w:val="24"/>
            <w:szCs w:val="24"/>
            <w:u w:val="none"/>
          </w:rPr>
          <w:t>пункті 1</w:t>
        </w:r>
      </w:hyperlink>
      <w:r w:rsidR="001F2F97" w:rsidRPr="009820C0">
        <w:rPr>
          <w:rFonts w:ascii="Times New Roman" w:hAnsi="Times New Roman" w:cs="Times New Roman"/>
          <w:color w:val="000000" w:themeColor="text1"/>
          <w:sz w:val="24"/>
          <w:szCs w:val="24"/>
        </w:rPr>
        <w:t>, </w:t>
      </w:r>
      <w:hyperlink r:id="rId12" w:anchor="n38" w:history="1">
        <w:r w:rsidR="001F2F97" w:rsidRPr="009820C0">
          <w:rPr>
            <w:rStyle w:val="a3"/>
            <w:rFonts w:ascii="Times New Roman" w:hAnsi="Times New Roman" w:cs="Times New Roman"/>
            <w:color w:val="000000" w:themeColor="text1"/>
            <w:sz w:val="24"/>
            <w:szCs w:val="24"/>
            <w:u w:val="none"/>
          </w:rPr>
          <w:t>підпункті "а"</w:t>
        </w:r>
      </w:hyperlink>
      <w:r w:rsidR="001F2F97" w:rsidRPr="009820C0">
        <w:rPr>
          <w:rFonts w:ascii="Times New Roman" w:hAnsi="Times New Roman" w:cs="Times New Roman"/>
          <w:color w:val="000000" w:themeColor="text1"/>
          <w:sz w:val="24"/>
          <w:szCs w:val="24"/>
        </w:rPr>
        <w:t> пункту 2 частини першої статті 3 цього Закону, зобов’язані передати такі належні їм акції в управління іншій особі протягом 60 днів з дня відновлення внесення змін до системи депозитарного обліку щодо відповідних акцій</w:t>
      </w:r>
      <w:r w:rsidR="001F2F97" w:rsidRPr="001F2F97">
        <w:rPr>
          <w:rFonts w:ascii="Times New Roman" w:hAnsi="Times New Roman" w:cs="Times New Roman"/>
          <w:sz w:val="24"/>
          <w:szCs w:val="24"/>
        </w:rPr>
        <w:t>.</w:t>
      </w:r>
    </w:p>
    <w:p w:rsidR="001F2F97" w:rsidRPr="009820C0" w:rsidRDefault="009820C0" w:rsidP="001F2F97">
      <w:pPr>
        <w:pStyle w:val="a4"/>
        <w:jc w:val="both"/>
        <w:rPr>
          <w:rFonts w:ascii="Times New Roman" w:hAnsi="Times New Roman" w:cs="Times New Roman"/>
          <w:sz w:val="24"/>
          <w:szCs w:val="24"/>
          <w:u w:val="single"/>
        </w:rPr>
      </w:pPr>
      <w:bookmarkStart w:id="48" w:name="n407"/>
      <w:bookmarkEnd w:id="48"/>
      <w:r>
        <w:rPr>
          <w:rFonts w:ascii="Times New Roman" w:hAnsi="Times New Roman" w:cs="Times New Roman"/>
          <w:sz w:val="24"/>
          <w:szCs w:val="24"/>
        </w:rPr>
        <w:t xml:space="preserve">      </w:t>
      </w:r>
      <w:r w:rsidR="001F2F97" w:rsidRPr="001F2F97">
        <w:rPr>
          <w:rFonts w:ascii="Times New Roman" w:hAnsi="Times New Roman" w:cs="Times New Roman"/>
          <w:sz w:val="24"/>
          <w:szCs w:val="24"/>
        </w:rPr>
        <w:t>У вказаних вище випадках особам, зазначеним у </w:t>
      </w:r>
      <w:hyperlink r:id="rId13" w:anchor="n26" w:history="1">
        <w:r w:rsidR="001F2F97" w:rsidRPr="001F2F97">
          <w:rPr>
            <w:rStyle w:val="a3"/>
            <w:rFonts w:ascii="Times New Roman" w:hAnsi="Times New Roman" w:cs="Times New Roman"/>
            <w:sz w:val="24"/>
            <w:szCs w:val="24"/>
          </w:rPr>
          <w:t>пункті 1</w:t>
        </w:r>
      </w:hyperlink>
      <w:r w:rsidR="001F2F97" w:rsidRPr="001F2F97">
        <w:rPr>
          <w:rFonts w:ascii="Times New Roman" w:hAnsi="Times New Roman" w:cs="Times New Roman"/>
          <w:sz w:val="24"/>
          <w:szCs w:val="24"/>
        </w:rPr>
        <w:t>, </w:t>
      </w:r>
      <w:hyperlink r:id="rId14" w:anchor="n38" w:history="1">
        <w:r w:rsidR="001F2F97" w:rsidRPr="001F2F97">
          <w:rPr>
            <w:rStyle w:val="a3"/>
            <w:rFonts w:ascii="Times New Roman" w:hAnsi="Times New Roman" w:cs="Times New Roman"/>
            <w:sz w:val="24"/>
            <w:szCs w:val="24"/>
          </w:rPr>
          <w:t>підпункті "а"</w:t>
        </w:r>
      </w:hyperlink>
      <w:r w:rsidR="001F2F97" w:rsidRPr="001F2F97">
        <w:rPr>
          <w:rFonts w:ascii="Times New Roman" w:hAnsi="Times New Roman" w:cs="Times New Roman"/>
          <w:sz w:val="24"/>
          <w:szCs w:val="24"/>
        </w:rPr>
        <w:t xml:space="preserve"> пункту 2 частини першої статті 3 цього Закону, </w:t>
      </w:r>
      <w:r w:rsidR="001F2F97" w:rsidRPr="009820C0">
        <w:rPr>
          <w:rFonts w:ascii="Times New Roman" w:hAnsi="Times New Roman" w:cs="Times New Roman"/>
          <w:sz w:val="24"/>
          <w:szCs w:val="24"/>
          <w:u w:val="single"/>
        </w:rPr>
        <w:t>забороняється передавати в управління належні їм підприємства та корпоративні права на користь членів своєї сім’ї.</w:t>
      </w:r>
    </w:p>
    <w:p w:rsidR="001F2F97" w:rsidRPr="001F2F97" w:rsidRDefault="009820C0" w:rsidP="001F2F97">
      <w:pPr>
        <w:pStyle w:val="a4"/>
        <w:jc w:val="both"/>
        <w:rPr>
          <w:rFonts w:ascii="Times New Roman" w:hAnsi="Times New Roman" w:cs="Times New Roman"/>
          <w:sz w:val="24"/>
          <w:szCs w:val="24"/>
        </w:rPr>
      </w:pPr>
      <w:bookmarkStart w:id="49" w:name="n1795"/>
      <w:bookmarkEnd w:id="49"/>
      <w:r>
        <w:rPr>
          <w:rFonts w:ascii="Times New Roman" w:hAnsi="Times New Roman" w:cs="Times New Roman"/>
          <w:i/>
          <w:iCs/>
          <w:sz w:val="24"/>
          <w:szCs w:val="24"/>
        </w:rPr>
        <w:t xml:space="preserve"> </w:t>
      </w:r>
    </w:p>
    <w:p w:rsidR="001F2F97" w:rsidRDefault="009820C0" w:rsidP="001F2F97">
      <w:pPr>
        <w:pStyle w:val="a4"/>
        <w:jc w:val="both"/>
        <w:rPr>
          <w:rFonts w:ascii="Times New Roman" w:hAnsi="Times New Roman" w:cs="Times New Roman"/>
          <w:sz w:val="24"/>
          <w:szCs w:val="24"/>
        </w:rPr>
      </w:pPr>
      <w:bookmarkStart w:id="50" w:name="n408"/>
      <w:bookmarkEnd w:id="50"/>
      <w:r>
        <w:rPr>
          <w:rFonts w:ascii="Times New Roman" w:hAnsi="Times New Roman" w:cs="Times New Roman"/>
          <w:sz w:val="24"/>
          <w:szCs w:val="24"/>
        </w:rPr>
        <w:t xml:space="preserve"> </w:t>
      </w:r>
    </w:p>
    <w:p w:rsidR="009820C0" w:rsidRDefault="009820C0" w:rsidP="001F2F97">
      <w:pPr>
        <w:pStyle w:val="a4"/>
        <w:jc w:val="both"/>
        <w:rPr>
          <w:rFonts w:ascii="Times New Roman" w:hAnsi="Times New Roman" w:cs="Times New Roman"/>
          <w:sz w:val="24"/>
          <w:szCs w:val="24"/>
        </w:rPr>
      </w:pPr>
    </w:p>
    <w:p w:rsidR="009820C0" w:rsidRDefault="009820C0" w:rsidP="001F2F97">
      <w:pPr>
        <w:pStyle w:val="a4"/>
        <w:jc w:val="both"/>
        <w:rPr>
          <w:rFonts w:ascii="Times New Roman" w:hAnsi="Times New Roman" w:cs="Times New Roman"/>
          <w:sz w:val="24"/>
          <w:szCs w:val="24"/>
        </w:rPr>
      </w:pPr>
    </w:p>
    <w:p w:rsidR="009820C0" w:rsidRPr="001F2F97" w:rsidRDefault="009820C0" w:rsidP="001F2F97">
      <w:pPr>
        <w:pStyle w:val="a4"/>
        <w:jc w:val="both"/>
        <w:rPr>
          <w:rFonts w:ascii="Times New Roman" w:hAnsi="Times New Roman" w:cs="Times New Roman"/>
          <w:sz w:val="24"/>
          <w:szCs w:val="24"/>
        </w:rPr>
      </w:pPr>
    </w:p>
    <w:p w:rsidR="009820C0" w:rsidRDefault="009820C0" w:rsidP="009820C0">
      <w:pPr>
        <w:pStyle w:val="a4"/>
        <w:rPr>
          <w:rFonts w:ascii="Times New Roman" w:hAnsi="Times New Roman" w:cs="Times New Roman"/>
          <w:sz w:val="28"/>
          <w:szCs w:val="28"/>
        </w:rPr>
      </w:pPr>
      <w:r w:rsidRPr="009820C0">
        <w:rPr>
          <w:rFonts w:ascii="Times New Roman" w:hAnsi="Times New Roman" w:cs="Times New Roman"/>
          <w:sz w:val="28"/>
          <w:szCs w:val="28"/>
        </w:rPr>
        <w:t>Завідувач сектору</w:t>
      </w:r>
    </w:p>
    <w:p w:rsidR="00F50EDA" w:rsidRPr="009820C0" w:rsidRDefault="009820C0" w:rsidP="009820C0">
      <w:pPr>
        <w:pStyle w:val="a4"/>
        <w:rPr>
          <w:rFonts w:ascii="Times New Roman" w:hAnsi="Times New Roman" w:cs="Times New Roman"/>
          <w:sz w:val="28"/>
          <w:szCs w:val="28"/>
        </w:rPr>
      </w:pPr>
      <w:r w:rsidRPr="009820C0">
        <w:rPr>
          <w:rFonts w:ascii="Times New Roman" w:hAnsi="Times New Roman" w:cs="Times New Roman"/>
          <w:sz w:val="28"/>
          <w:szCs w:val="28"/>
        </w:rPr>
        <w:t xml:space="preserve">юридичного забезпечення </w:t>
      </w:r>
      <w:r>
        <w:rPr>
          <w:rFonts w:ascii="Times New Roman" w:hAnsi="Times New Roman" w:cs="Times New Roman"/>
          <w:sz w:val="28"/>
          <w:szCs w:val="28"/>
        </w:rPr>
        <w:t xml:space="preserve">                                                          Оксана СТОРЧАК </w:t>
      </w:r>
    </w:p>
    <w:sectPr w:rsidR="00F50EDA" w:rsidRPr="009820C0" w:rsidSect="009E7B5F">
      <w:pgSz w:w="11906" w:h="16838"/>
      <w:pgMar w:top="284"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052AD"/>
    <w:multiLevelType w:val="multilevel"/>
    <w:tmpl w:val="EC06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EDB"/>
    <w:rsid w:val="00096C89"/>
    <w:rsid w:val="001F2EDB"/>
    <w:rsid w:val="001F2F97"/>
    <w:rsid w:val="00487F0F"/>
    <w:rsid w:val="004D51E7"/>
    <w:rsid w:val="00553AC4"/>
    <w:rsid w:val="005F0C8E"/>
    <w:rsid w:val="00654BC1"/>
    <w:rsid w:val="009820C0"/>
    <w:rsid w:val="009D11E1"/>
    <w:rsid w:val="009E7B5F"/>
    <w:rsid w:val="00C90BAE"/>
    <w:rsid w:val="00D50AC1"/>
    <w:rsid w:val="00F50EDA"/>
    <w:rsid w:val="00FA6628"/>
    <w:rsid w:val="00FD55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177D5"/>
  <w15:chartTrackingRefBased/>
  <w15:docId w15:val="{3D9C5B1B-01D8-4A14-8630-17019B47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2EDB"/>
    <w:rPr>
      <w:color w:val="0563C1" w:themeColor="hyperlink"/>
      <w:u w:val="single"/>
    </w:rPr>
  </w:style>
  <w:style w:type="paragraph" w:styleId="a4">
    <w:name w:val="No Spacing"/>
    <w:uiPriority w:val="1"/>
    <w:qFormat/>
    <w:rsid w:val="001F2EDB"/>
    <w:pPr>
      <w:spacing w:after="0" w:line="240" w:lineRule="auto"/>
    </w:pPr>
  </w:style>
  <w:style w:type="character" w:styleId="a5">
    <w:name w:val="Emphasis"/>
    <w:basedOn w:val="a0"/>
    <w:uiPriority w:val="20"/>
    <w:qFormat/>
    <w:rsid w:val="005F0C8E"/>
    <w:rPr>
      <w:i/>
      <w:iCs/>
    </w:rPr>
  </w:style>
  <w:style w:type="paragraph" w:styleId="a6">
    <w:name w:val="Normal (Web)"/>
    <w:basedOn w:val="a"/>
    <w:uiPriority w:val="99"/>
    <w:semiHidden/>
    <w:unhideWhenUsed/>
    <w:rsid w:val="009E7B5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9E7B5F"/>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E7B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89872">
      <w:bodyDiv w:val="1"/>
      <w:marLeft w:val="0"/>
      <w:marRight w:val="0"/>
      <w:marTop w:val="0"/>
      <w:marBottom w:val="0"/>
      <w:divBdr>
        <w:top w:val="none" w:sz="0" w:space="0" w:color="auto"/>
        <w:left w:val="none" w:sz="0" w:space="0" w:color="auto"/>
        <w:bottom w:val="none" w:sz="0" w:space="0" w:color="auto"/>
        <w:right w:val="none" w:sz="0" w:space="0" w:color="auto"/>
      </w:divBdr>
    </w:div>
    <w:div w:id="340621542">
      <w:bodyDiv w:val="1"/>
      <w:marLeft w:val="0"/>
      <w:marRight w:val="0"/>
      <w:marTop w:val="0"/>
      <w:marBottom w:val="0"/>
      <w:divBdr>
        <w:top w:val="none" w:sz="0" w:space="0" w:color="auto"/>
        <w:left w:val="none" w:sz="0" w:space="0" w:color="auto"/>
        <w:bottom w:val="none" w:sz="0" w:space="0" w:color="auto"/>
        <w:right w:val="none" w:sz="0" w:space="0" w:color="auto"/>
      </w:divBdr>
    </w:div>
    <w:div w:id="1523208228">
      <w:bodyDiv w:val="1"/>
      <w:marLeft w:val="0"/>
      <w:marRight w:val="0"/>
      <w:marTop w:val="0"/>
      <w:marBottom w:val="0"/>
      <w:divBdr>
        <w:top w:val="none" w:sz="0" w:space="0" w:color="auto"/>
        <w:left w:val="none" w:sz="0" w:space="0" w:color="auto"/>
        <w:bottom w:val="none" w:sz="0" w:space="0" w:color="auto"/>
        <w:right w:val="none" w:sz="0" w:space="0" w:color="auto"/>
      </w:divBdr>
    </w:div>
    <w:div w:id="1540699951">
      <w:bodyDiv w:val="1"/>
      <w:marLeft w:val="0"/>
      <w:marRight w:val="0"/>
      <w:marTop w:val="0"/>
      <w:marBottom w:val="0"/>
      <w:divBdr>
        <w:top w:val="none" w:sz="0" w:space="0" w:color="auto"/>
        <w:left w:val="none" w:sz="0" w:space="0" w:color="auto"/>
        <w:bottom w:val="none" w:sz="0" w:space="0" w:color="auto"/>
        <w:right w:val="none" w:sz="0" w:space="0" w:color="auto"/>
      </w:divBdr>
    </w:div>
    <w:div w:id="2025745604">
      <w:bodyDiv w:val="1"/>
      <w:marLeft w:val="0"/>
      <w:marRight w:val="0"/>
      <w:marTop w:val="0"/>
      <w:marBottom w:val="0"/>
      <w:divBdr>
        <w:top w:val="none" w:sz="0" w:space="0" w:color="auto"/>
        <w:left w:val="none" w:sz="0" w:space="0" w:color="auto"/>
        <w:bottom w:val="none" w:sz="0" w:space="0" w:color="auto"/>
        <w:right w:val="none" w:sz="0" w:space="0" w:color="auto"/>
      </w:divBdr>
    </w:div>
    <w:div w:id="203865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13" Type="http://schemas.openxmlformats.org/officeDocument/2006/relationships/hyperlink" Target="https://zakon.rada.gov.ua/laws/show/1700-18" TargetMode="External"/><Relationship Id="rId3" Type="http://schemas.openxmlformats.org/officeDocument/2006/relationships/settings" Target="settings.xml"/><Relationship Id="rId7" Type="http://schemas.openxmlformats.org/officeDocument/2006/relationships/hyperlink" Target="https://zakon.rada.gov.ua/laws/show/1700-18" TargetMode="External"/><Relationship Id="rId12" Type="http://schemas.openxmlformats.org/officeDocument/2006/relationships/hyperlink" Target="https://zakon.rada.gov.ua/laws/show/1700-1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1700-18" TargetMode="External"/><Relationship Id="rId11" Type="http://schemas.openxmlformats.org/officeDocument/2006/relationships/hyperlink" Target="https://zakon.rada.gov.ua/laws/show/1700-18" TargetMode="External"/><Relationship Id="rId5" Type="http://schemas.openxmlformats.org/officeDocument/2006/relationships/hyperlink" Target="https://zakon.rada.gov.ua/laws/show/1700-18" TargetMode="External"/><Relationship Id="rId15" Type="http://schemas.openxmlformats.org/officeDocument/2006/relationships/fontTable" Target="fontTable.xml"/><Relationship Id="rId10" Type="http://schemas.openxmlformats.org/officeDocument/2006/relationships/hyperlink" Target="https://zakon.rada.gov.ua/laws/show/1700-18" TargetMode="External"/><Relationship Id="rId4" Type="http://schemas.openxmlformats.org/officeDocument/2006/relationships/webSettings" Target="webSettings.xml"/><Relationship Id="rId9" Type="http://schemas.openxmlformats.org/officeDocument/2006/relationships/hyperlink" Target="https://zakon.rada.gov.ua/laws/show/1700-18" TargetMode="External"/><Relationship Id="rId14"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Pages>
  <Words>7554</Words>
  <Characters>4307</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cp:lastPrinted>2021-07-09T11:56:00Z</cp:lastPrinted>
  <dcterms:created xsi:type="dcterms:W3CDTF">2021-05-28T07:30:00Z</dcterms:created>
  <dcterms:modified xsi:type="dcterms:W3CDTF">2021-07-09T12:46:00Z</dcterms:modified>
</cp:coreProperties>
</file>